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安徽省地方标准编制说明</w:t>
      </w:r>
    </w:p>
    <w:tbl>
      <w:tblPr>
        <w:tblStyle w:val="7"/>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160"/>
        <w:gridCol w:w="2410"/>
        <w:gridCol w:w="1984"/>
        <w:gridCol w:w="1276"/>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096" w:type="dxa"/>
            <w:gridSpan w:val="2"/>
            <w:tcBorders>
              <w:top w:val="single" w:color="auto" w:sz="4" w:space="0"/>
              <w:left w:val="single" w:color="auto" w:sz="4" w:space="0"/>
              <w:bottom w:val="single" w:color="auto" w:sz="4" w:space="0"/>
              <w:right w:val="single" w:color="auto" w:sz="4" w:space="0"/>
            </w:tcBorders>
            <w:vAlign w:val="center"/>
          </w:tcPr>
          <w:p>
            <w:pPr>
              <w:pStyle w:val="13"/>
              <w:spacing w:line="360" w:lineRule="auto"/>
              <w:ind w:left="420" w:firstLine="0" w:firstLineChars="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标准名称</w:t>
            </w:r>
          </w:p>
        </w:tc>
        <w:tc>
          <w:tcPr>
            <w:tcW w:w="7565" w:type="dxa"/>
            <w:gridSpan w:val="4"/>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《新能源汽车共享数据中心接口规范》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096" w:type="dxa"/>
            <w:gridSpan w:val="2"/>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任务来源</w:t>
            </w:r>
          </w:p>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（项目计划号）</w:t>
            </w:r>
          </w:p>
        </w:tc>
        <w:tc>
          <w:tcPr>
            <w:tcW w:w="7565" w:type="dxa"/>
            <w:gridSpan w:val="4"/>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安徽省市场监督管理局《关于下达2018年第三批安徽省地方标准制修订计划的函》（皖市监函〔2019〕10号），《新能源汽车共享数据中心接口规范》（项目编号为2018</w:t>
            </w:r>
            <w:r>
              <w:rPr>
                <w:rFonts w:hAnsi="宋体"/>
                <w:color w:val="000000" w:themeColor="text1"/>
                <w:szCs w:val="21"/>
                <w14:textFill>
                  <w14:solidFill>
                    <w14:schemeClr w14:val="tx1"/>
                  </w14:solidFill>
                </w14:textFill>
              </w:rPr>
              <w:t>-3-144</w:t>
            </w:r>
            <w:r>
              <w:rPr>
                <w:rFonts w:hint="eastAsia"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096" w:type="dxa"/>
            <w:gridSpan w:val="2"/>
            <w:tcBorders>
              <w:top w:val="single" w:color="auto" w:sz="4" w:space="0"/>
              <w:left w:val="single" w:color="auto" w:sz="4" w:space="0"/>
              <w:bottom w:val="single" w:color="auto" w:sz="4" w:space="0"/>
              <w:right w:val="single" w:color="auto" w:sz="4" w:space="0"/>
            </w:tcBorders>
            <w:vAlign w:val="center"/>
          </w:tcPr>
          <w:p>
            <w:pPr>
              <w:pStyle w:val="13"/>
              <w:spacing w:line="360" w:lineRule="auto"/>
              <w:ind w:left="420" w:firstLine="0" w:firstLineChars="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负责起草单位</w:t>
            </w:r>
          </w:p>
        </w:tc>
        <w:tc>
          <w:tcPr>
            <w:tcW w:w="7565" w:type="dxa"/>
            <w:gridSpan w:val="4"/>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安徽中科美络信息技术有限公司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096" w:type="dxa"/>
            <w:gridSpan w:val="2"/>
            <w:tcBorders>
              <w:top w:val="single" w:color="auto" w:sz="4" w:space="0"/>
              <w:left w:val="single" w:color="auto" w:sz="4" w:space="0"/>
              <w:bottom w:val="single" w:color="auto" w:sz="4" w:space="0"/>
              <w:right w:val="single" w:color="auto" w:sz="4" w:space="0"/>
            </w:tcBorders>
            <w:vAlign w:val="center"/>
          </w:tcPr>
          <w:p>
            <w:pPr>
              <w:pStyle w:val="13"/>
              <w:spacing w:line="360" w:lineRule="auto"/>
              <w:ind w:left="420" w:firstLine="0" w:firstLineChars="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单位地址</w:t>
            </w:r>
          </w:p>
        </w:tc>
        <w:tc>
          <w:tcPr>
            <w:tcW w:w="7565" w:type="dxa"/>
            <w:gridSpan w:val="4"/>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安徽省</w:t>
            </w:r>
            <w:r>
              <w:rPr>
                <w:rFonts w:hAnsi="宋体"/>
                <w:color w:val="000000" w:themeColor="text1"/>
                <w:szCs w:val="21"/>
                <w14:textFill>
                  <w14:solidFill>
                    <w14:schemeClr w14:val="tx1"/>
                  </w14:solidFill>
                </w14:textFill>
              </w:rPr>
              <w:t>合肥市高新区习友路2666号中科院合肥技术创新工程院研发楼十楼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096" w:type="dxa"/>
            <w:gridSpan w:val="2"/>
            <w:tcBorders>
              <w:top w:val="single" w:color="auto" w:sz="4" w:space="0"/>
              <w:left w:val="single" w:color="auto" w:sz="4" w:space="0"/>
              <w:bottom w:val="single" w:color="auto" w:sz="4" w:space="0"/>
              <w:right w:val="single" w:color="auto" w:sz="4" w:space="0"/>
            </w:tcBorders>
            <w:vAlign w:val="center"/>
          </w:tcPr>
          <w:p>
            <w:pPr>
              <w:pStyle w:val="13"/>
              <w:spacing w:line="360" w:lineRule="auto"/>
              <w:ind w:left="420" w:firstLine="0" w:firstLineChars="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参与起草单位</w:t>
            </w:r>
          </w:p>
        </w:tc>
        <w:tc>
          <w:tcPr>
            <w:tcW w:w="7565" w:type="dxa"/>
            <w:gridSpan w:val="4"/>
            <w:tcBorders>
              <w:top w:val="single" w:color="auto" w:sz="4" w:space="0"/>
              <w:left w:val="single" w:color="auto" w:sz="4" w:space="0"/>
              <w:bottom w:val="single" w:color="auto" w:sz="4" w:space="0"/>
              <w:right w:val="single" w:color="auto" w:sz="4" w:space="0"/>
            </w:tcBorders>
            <w:vAlign w:val="center"/>
          </w:tcPr>
          <w:tbl>
            <w:tblPr>
              <w:tblStyle w:val="7"/>
              <w:tblW w:w="6620" w:type="dxa"/>
              <w:tblInd w:w="0" w:type="dxa"/>
              <w:tblLayout w:type="fixed"/>
              <w:tblCellMar>
                <w:top w:w="0" w:type="dxa"/>
                <w:left w:w="108" w:type="dxa"/>
                <w:bottom w:w="0" w:type="dxa"/>
                <w:right w:w="108" w:type="dxa"/>
              </w:tblCellMar>
            </w:tblPr>
            <w:tblGrid>
              <w:gridCol w:w="6620"/>
            </w:tblGrid>
            <w:tr>
              <w:tblPrEx>
                <w:tblCellMar>
                  <w:top w:w="0" w:type="dxa"/>
                  <w:left w:w="108" w:type="dxa"/>
                  <w:bottom w:w="0" w:type="dxa"/>
                  <w:right w:w="108" w:type="dxa"/>
                </w:tblCellMar>
              </w:tblPrEx>
              <w:trPr>
                <w:trHeight w:val="261" w:hRule="atLeast"/>
              </w:trPr>
              <w:tc>
                <w:tcPr>
                  <w:tcW w:w="6620" w:type="dxa"/>
                </w:tcPr>
                <w:p>
                  <w:pPr>
                    <w:pStyle w:val="13"/>
                    <w:spacing w:line="360" w:lineRule="auto"/>
                    <w:ind w:firstLine="0" w:firstLineChars="0"/>
                    <w:rPr>
                      <w:rFonts w:hint="default" w:eastAsiaTheme="minorEastAsia"/>
                      <w:sz w:val="24"/>
                      <w:lang w:val="en-US" w:eastAsia="zh-CN"/>
                    </w:rPr>
                  </w:pPr>
                  <w:r>
                    <w:rPr>
                      <w:rFonts w:hint="eastAsia" w:ascii="MS PGothic" w:hAnsi="MS PGothic"/>
                      <w:szCs w:val="21"/>
                    </w:rPr>
                    <w:t>安徽省产品质量监督检验研究院、奇瑞新能源汽车股份有限公司、中国科学院合肥物质科学研究院、中国科学院合肥技术创新工程院</w:t>
                  </w:r>
                  <w:r>
                    <w:rPr>
                      <w:rFonts w:hint="eastAsia" w:ascii="MS PGothic" w:hAnsi="MS PGothic"/>
                      <w:szCs w:val="21"/>
                      <w:lang w:eastAsia="zh-CN"/>
                    </w:rPr>
                    <w:t>、</w:t>
                  </w:r>
                  <w:r>
                    <w:rPr>
                      <w:rFonts w:hint="eastAsia" w:ascii="MS PGothic" w:hAnsi="MS PGothic"/>
                      <w:szCs w:val="21"/>
                      <w:lang w:val="en-US" w:eastAsia="zh-CN"/>
                    </w:rPr>
                    <w:t>安徽省质量和标准化研究院</w:t>
                  </w:r>
                </w:p>
              </w:tc>
            </w:tr>
          </w:tbl>
          <w:p>
            <w:pPr>
              <w:pStyle w:val="13"/>
              <w:spacing w:line="360" w:lineRule="auto"/>
              <w:ind w:left="420" w:firstLine="0" w:firstLineChars="0"/>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4"/>
              <w:numPr>
                <w:ilvl w:val="0"/>
                <w:numId w:val="3"/>
              </w:numPr>
              <w:spacing w:before="156" w:after="156" w:line="360" w:lineRule="auto"/>
              <w:ind w:left="630" w:hanging="21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标准起草人（全部起草人，应与标准文本前言中起草人排序一致）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序号</w:t>
            </w:r>
          </w:p>
        </w:tc>
        <w:tc>
          <w:tcPr>
            <w:tcW w:w="1160"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姓名</w:t>
            </w:r>
          </w:p>
        </w:tc>
        <w:tc>
          <w:tcPr>
            <w:tcW w:w="2410"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单位</w:t>
            </w:r>
          </w:p>
        </w:tc>
        <w:tc>
          <w:tcPr>
            <w:tcW w:w="1984"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left="420" w:firstLine="0" w:firstLineChars="0"/>
              <w:jc w:val="lef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职务</w:t>
            </w:r>
          </w:p>
        </w:tc>
        <w:tc>
          <w:tcPr>
            <w:tcW w:w="127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Chars="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职称</w:t>
            </w:r>
          </w:p>
        </w:tc>
        <w:tc>
          <w:tcPr>
            <w:tcW w:w="1895"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left="420"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w:t>
            </w:r>
          </w:p>
        </w:tc>
        <w:tc>
          <w:tcPr>
            <w:tcW w:w="1160"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lef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吴仲城</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中国科学院合肥物质科学研究院</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研究员</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教授</w:t>
            </w:r>
          </w:p>
        </w:tc>
        <w:tc>
          <w:tcPr>
            <w:tcW w:w="1895"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13966665549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w:t>
            </w:r>
          </w:p>
        </w:tc>
        <w:tc>
          <w:tcPr>
            <w:tcW w:w="1160"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lef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罗健飞</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安徽中科美络信息技术有限公司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总经理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博士</w:t>
            </w:r>
          </w:p>
        </w:tc>
        <w:tc>
          <w:tcPr>
            <w:tcW w:w="1895"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18119992002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p>
        </w:tc>
        <w:tc>
          <w:tcPr>
            <w:tcW w:w="116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宣萍</w:t>
            </w:r>
          </w:p>
        </w:tc>
        <w:tc>
          <w:tcPr>
            <w:tcW w:w="2410"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ascii="MS PGothic" w:hAnsi="MS PGothic"/>
                <w:szCs w:val="21"/>
              </w:rPr>
              <w:t>安徽省产品质量监督检验研究院</w:t>
            </w:r>
          </w:p>
        </w:tc>
        <w:tc>
          <w:tcPr>
            <w:tcW w:w="1984"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所长</w:t>
            </w:r>
          </w:p>
        </w:tc>
        <w:tc>
          <w:tcPr>
            <w:tcW w:w="127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w:t>
            </w:r>
          </w:p>
        </w:tc>
        <w:tc>
          <w:tcPr>
            <w:tcW w:w="1895"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3013062336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w:t>
            </w:r>
          </w:p>
        </w:tc>
        <w:tc>
          <w:tcPr>
            <w:tcW w:w="116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殷文正</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安徽省质量和标准化研究院</w:t>
            </w:r>
          </w:p>
        </w:tc>
        <w:tc>
          <w:tcPr>
            <w:tcW w:w="1984"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int="eastAsia" w:hAnsi="宋体" w:eastAsiaTheme="minorEastAsia"/>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工程师</w:t>
            </w:r>
          </w:p>
        </w:tc>
        <w:tc>
          <w:tcPr>
            <w:tcW w:w="127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int="eastAsia" w:hAnsi="宋体" w:eastAsiaTheme="minorEastAsia"/>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工程师</w:t>
            </w:r>
          </w:p>
        </w:tc>
        <w:tc>
          <w:tcPr>
            <w:tcW w:w="1895"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int="default" w:hAnsi="宋体" w:eastAsiaTheme="minorEastAsia"/>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18355197379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w:t>
            </w:r>
          </w:p>
        </w:tc>
        <w:tc>
          <w:tcPr>
            <w:tcW w:w="116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葛业飞</w:t>
            </w:r>
          </w:p>
        </w:tc>
        <w:tc>
          <w:tcPr>
            <w:tcW w:w="2410"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ascii="MS PGothic" w:hAnsi="MS PGothic"/>
                <w:szCs w:val="21"/>
              </w:rPr>
              <w:t>安徽省产品质量监督检验研究院</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所长</w:t>
            </w:r>
          </w:p>
        </w:tc>
        <w:tc>
          <w:tcPr>
            <w:tcW w:w="127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bookmarkStart w:id="30" w:name="_GoBack"/>
            <w:bookmarkEnd w:id="30"/>
            <w:r>
              <w:rPr>
                <w:rFonts w:hint="eastAsia" w:hAnsi="宋体"/>
                <w:color w:val="000000" w:themeColor="text1"/>
                <w:szCs w:val="21"/>
                <w14:textFill>
                  <w14:solidFill>
                    <w14:schemeClr w14:val="tx1"/>
                  </w14:solidFill>
                </w14:textFill>
              </w:rPr>
              <w:t>-</w:t>
            </w:r>
          </w:p>
        </w:tc>
        <w:tc>
          <w:tcPr>
            <w:tcW w:w="1895"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3965119557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6</w:t>
            </w:r>
          </w:p>
        </w:tc>
        <w:tc>
          <w:tcPr>
            <w:tcW w:w="1160"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left"/>
              <w:rPr>
                <w:rFonts w:hAnsi="宋体"/>
                <w:color w:val="000000" w:themeColor="text1"/>
                <w:szCs w:val="21"/>
                <w14:textFill>
                  <w14:solidFill>
                    <w14:schemeClr w14:val="tx1"/>
                  </w14:solidFill>
                </w14:textFill>
              </w:rPr>
            </w:pPr>
            <w:r>
              <w:t>芮开闩</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14:textFill>
                  <w14:solidFill>
                    <w14:schemeClr w14:val="tx1"/>
                  </w14:solidFill>
                </w14:textFill>
              </w:rPr>
            </w:pPr>
            <w:r>
              <w:rPr>
                <w:rFonts w:hint="eastAsia" w:ascii="MS PGothic" w:hAnsi="MS PGothic"/>
                <w:szCs w:val="21"/>
              </w:rPr>
              <w:t>奇瑞新能源汽车股份有限公司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技术总监</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高级工程师</w:t>
            </w:r>
          </w:p>
        </w:tc>
        <w:tc>
          <w:tcPr>
            <w:tcW w:w="1895"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13966665549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w:t>
            </w:r>
          </w:p>
        </w:tc>
        <w:tc>
          <w:tcPr>
            <w:tcW w:w="1160"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left"/>
            </w:pPr>
            <w:r>
              <w:rPr>
                <w:rFonts w:hint="eastAsia"/>
              </w:rPr>
              <w:t>李芳</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中国科学院合肥物质科学研究院</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研究员</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hAnsi="宋体"/>
                <w:color w:val="000000" w:themeColor="text1"/>
                <w:szCs w:val="21"/>
                <w14:textFill>
                  <w14:solidFill>
                    <w14:schemeClr w14:val="tx1"/>
                  </w14:solidFill>
                </w14:textFill>
              </w:rPr>
              <w:t>博士</w:t>
            </w:r>
          </w:p>
        </w:tc>
        <w:tc>
          <w:tcPr>
            <w:tcW w:w="1895"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8955114393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8</w:t>
            </w:r>
          </w:p>
        </w:tc>
        <w:tc>
          <w:tcPr>
            <w:tcW w:w="1160"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left"/>
            </w:pPr>
            <w:r>
              <w:rPr>
                <w:rFonts w:hint="eastAsia"/>
              </w:rPr>
              <w:t>张俊</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中国科学院合肥物质科学研究院</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研究员</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hAnsi="宋体"/>
                <w:color w:val="000000" w:themeColor="text1"/>
                <w:szCs w:val="21"/>
                <w14:textFill>
                  <w14:solidFill>
                    <w14:schemeClr w14:val="tx1"/>
                  </w14:solidFill>
                </w14:textFill>
              </w:rPr>
              <w:t>博士</w:t>
            </w:r>
          </w:p>
        </w:tc>
        <w:tc>
          <w:tcPr>
            <w:tcW w:w="1895"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t>13966786519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w:t>
            </w:r>
          </w:p>
        </w:tc>
        <w:tc>
          <w:tcPr>
            <w:tcW w:w="1160"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left"/>
            </w:pPr>
            <w:r>
              <w:rPr>
                <w:rFonts w:hint="eastAsia"/>
              </w:rPr>
              <w:t>庾朝富</w:t>
            </w:r>
          </w:p>
        </w:tc>
        <w:tc>
          <w:tcPr>
            <w:tcW w:w="2410" w:type="dxa"/>
            <w:tcBorders>
              <w:top w:val="single" w:color="auto" w:sz="4" w:space="0"/>
              <w:left w:val="single" w:color="auto" w:sz="4" w:space="0"/>
              <w:bottom w:val="single" w:color="auto" w:sz="4" w:space="0"/>
              <w:right w:val="single" w:color="auto" w:sz="4" w:space="0"/>
            </w:tcBorders>
          </w:tcPr>
          <w:p>
            <w:r>
              <w:rPr>
                <w:rFonts w:hint="eastAsia"/>
              </w:rPr>
              <w:t>安徽中科美络信息技术有限公司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产品线总监</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中级工程师</w:t>
            </w:r>
          </w:p>
        </w:tc>
        <w:tc>
          <w:tcPr>
            <w:tcW w:w="1895"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pPr>
            <w:r>
              <w:rPr>
                <w:rFonts w:hint="eastAsia"/>
              </w:rPr>
              <w:t>15005607135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0</w:t>
            </w:r>
          </w:p>
        </w:tc>
        <w:tc>
          <w:tcPr>
            <w:tcW w:w="1160"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left"/>
            </w:pPr>
            <w:r>
              <w:rPr>
                <w:rFonts w:hint="eastAsia"/>
              </w:rPr>
              <w:t>李勇</w:t>
            </w:r>
          </w:p>
        </w:tc>
        <w:tc>
          <w:tcPr>
            <w:tcW w:w="2410" w:type="dxa"/>
            <w:tcBorders>
              <w:top w:val="single" w:color="auto" w:sz="4" w:space="0"/>
              <w:left w:val="single" w:color="auto" w:sz="4" w:space="0"/>
              <w:bottom w:val="single" w:color="auto" w:sz="4" w:space="0"/>
              <w:right w:val="single" w:color="auto" w:sz="4" w:space="0"/>
            </w:tcBorders>
          </w:tcPr>
          <w:p>
            <w:r>
              <w:rPr>
                <w:rFonts w:hint="eastAsia"/>
              </w:rPr>
              <w:t>安徽中科美络信息技术有限公司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技术总监</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中级工程师</w:t>
            </w:r>
          </w:p>
        </w:tc>
        <w:tc>
          <w:tcPr>
            <w:tcW w:w="1895"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pPr>
            <w:r>
              <w:t>18956071203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11</w:t>
            </w:r>
          </w:p>
        </w:tc>
        <w:tc>
          <w:tcPr>
            <w:tcW w:w="1160"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left"/>
            </w:pPr>
            <w:r>
              <w:rPr>
                <w:rFonts w:hint="eastAsia"/>
              </w:rPr>
              <w:t>李超</w:t>
            </w:r>
          </w:p>
        </w:tc>
        <w:tc>
          <w:tcPr>
            <w:tcW w:w="2410" w:type="dxa"/>
            <w:tcBorders>
              <w:top w:val="single" w:color="auto" w:sz="4" w:space="0"/>
              <w:left w:val="single" w:color="auto" w:sz="4" w:space="0"/>
              <w:bottom w:val="single" w:color="auto" w:sz="4" w:space="0"/>
              <w:right w:val="single" w:color="auto" w:sz="4" w:space="0"/>
            </w:tcBorders>
          </w:tcPr>
          <w:p>
            <w:r>
              <w:rPr>
                <w:rFonts w:hint="eastAsia"/>
              </w:rPr>
              <w:t>安徽中科美络信息技术有限公司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技术总监</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中级工程师</w:t>
            </w:r>
          </w:p>
        </w:tc>
        <w:tc>
          <w:tcPr>
            <w:tcW w:w="1895"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pPr>
            <w:r>
              <w:t>15209839831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12</w:t>
            </w:r>
          </w:p>
        </w:tc>
        <w:tc>
          <w:tcPr>
            <w:tcW w:w="1160"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left"/>
            </w:pPr>
            <w:r>
              <w:rPr>
                <w:rFonts w:hint="eastAsia"/>
              </w:rPr>
              <w:t>王敬</w:t>
            </w:r>
          </w:p>
        </w:tc>
        <w:tc>
          <w:tcPr>
            <w:tcW w:w="2410" w:type="dxa"/>
            <w:tcBorders>
              <w:top w:val="single" w:color="auto" w:sz="4" w:space="0"/>
              <w:left w:val="single" w:color="auto" w:sz="4" w:space="0"/>
              <w:bottom w:val="single" w:color="auto" w:sz="4" w:space="0"/>
              <w:right w:val="single" w:color="auto" w:sz="4" w:space="0"/>
            </w:tcBorders>
          </w:tcPr>
          <w:p>
            <w:r>
              <w:rPr>
                <w:rFonts w:hint="eastAsia"/>
              </w:rPr>
              <w:t>安徽中科美络信息技术有限公司</w:t>
            </w:r>
          </w:p>
        </w:tc>
        <w:tc>
          <w:tcPr>
            <w:tcW w:w="1984"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技术工程师</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博士</w:t>
            </w:r>
          </w:p>
        </w:tc>
        <w:tc>
          <w:tcPr>
            <w:tcW w:w="1895"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pPr>
            <w:r>
              <w:rPr>
                <w:rFonts w:hint="eastAsia"/>
              </w:rPr>
              <w:t>18119992010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3</w:t>
            </w:r>
          </w:p>
        </w:tc>
        <w:tc>
          <w:tcPr>
            <w:tcW w:w="1160"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lef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戴朋龙</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安徽中科美络信息技术有限公司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知识产权主管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中级工程师</w:t>
            </w:r>
          </w:p>
        </w:tc>
        <w:tc>
          <w:tcPr>
            <w:tcW w:w="1895"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18326117694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14</w:t>
            </w:r>
          </w:p>
        </w:tc>
        <w:tc>
          <w:tcPr>
            <w:tcW w:w="1160"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lef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程哲</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安徽中科美络信息技术有限公司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项目运营经理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中级工程师</w:t>
            </w:r>
          </w:p>
        </w:tc>
        <w:tc>
          <w:tcPr>
            <w:tcW w:w="1895"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t>15955132935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5</w:t>
            </w:r>
          </w:p>
        </w:tc>
        <w:tc>
          <w:tcPr>
            <w:tcW w:w="1160"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lef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王婷婷</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安徽中科美络信息技术有限公司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项目运营经理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中级工程师</w:t>
            </w:r>
          </w:p>
        </w:tc>
        <w:tc>
          <w:tcPr>
            <w:tcW w:w="1895"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hAnsi="宋体"/>
                <w:color w:val="000000" w:themeColor="text1"/>
                <w:szCs w:val="21"/>
                <w14:textFill>
                  <w14:solidFill>
                    <w14:schemeClr w14:val="tx1"/>
                  </w14:solidFill>
                </w14:textFill>
              </w:rPr>
            </w:pPr>
            <w:r>
              <w:t>18019909053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ind w:left="420" w:firstLine="0" w:firstLineChars="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ind w:firstLine="0" w:firstLineChars="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spacing w:line="360" w:lineRule="auto"/>
              <w:ind w:firstLine="422" w:firstLineChars="200"/>
              <w:rPr>
                <w:rFonts w:ascii="宋体"/>
                <w:b/>
                <w:bCs/>
                <w:color w:val="000000"/>
              </w:rPr>
            </w:pPr>
            <w:r>
              <w:rPr>
                <w:rFonts w:hint="eastAsia" w:ascii="宋体" w:hAnsi="宋体" w:cs="宋体"/>
                <w:b/>
                <w:bCs/>
                <w:color w:val="000000"/>
              </w:rPr>
              <w:t>标准起草过程：</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1.成立</w:t>
            </w:r>
            <w:r>
              <w:rPr>
                <w:rFonts w:ascii="宋体" w:hAnsi="宋体"/>
                <w:color w:val="000000" w:themeColor="text1"/>
                <w:szCs w:val="21"/>
                <w14:textFill>
                  <w14:solidFill>
                    <w14:schemeClr w14:val="tx1"/>
                  </w14:solidFill>
                </w14:textFill>
              </w:rPr>
              <w:t>起草组</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2019年3月，</w:t>
            </w:r>
            <w:r>
              <w:rPr>
                <w:rFonts w:ascii="宋体" w:hAnsi="宋体"/>
                <w:color w:val="000000" w:themeColor="text1"/>
                <w:szCs w:val="21"/>
                <w14:textFill>
                  <w14:solidFill>
                    <w14:schemeClr w14:val="tx1"/>
                  </w14:solidFill>
                </w14:textFill>
              </w:rPr>
              <w:t>成立起草组，确定主要负责人，明确</w:t>
            </w:r>
            <w:r>
              <w:rPr>
                <w:rFonts w:hint="eastAsia" w:ascii="宋体" w:hAnsi="宋体"/>
                <w:color w:val="000000" w:themeColor="text1"/>
                <w:szCs w:val="21"/>
                <w14:textFill>
                  <w14:solidFill>
                    <w14:schemeClr w14:val="tx1"/>
                  </w14:solidFill>
                </w14:textFill>
              </w:rPr>
              <w:t>起草组</w:t>
            </w:r>
            <w:r>
              <w:rPr>
                <w:rFonts w:ascii="宋体" w:hAnsi="宋体"/>
                <w:color w:val="000000" w:themeColor="text1"/>
                <w:szCs w:val="21"/>
                <w14:textFill>
                  <w14:solidFill>
                    <w14:schemeClr w14:val="tx1"/>
                  </w14:solidFill>
                </w14:textFill>
              </w:rPr>
              <w:t>人员和相关职责。</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2.调研</w:t>
            </w:r>
            <w:r>
              <w:rPr>
                <w:rFonts w:hint="eastAsia" w:ascii="宋体" w:hAnsi="宋体"/>
                <w:color w:val="000000" w:themeColor="text1"/>
                <w:szCs w:val="21"/>
                <w14:textFill>
                  <w14:solidFill>
                    <w14:schemeClr w14:val="tx1"/>
                  </w14:solidFill>
                </w14:textFill>
              </w:rPr>
              <w:t>及编制</w:t>
            </w:r>
          </w:p>
          <w:p>
            <w:pPr>
              <w:spacing w:line="440" w:lineRule="exact"/>
              <w:ind w:firstLine="420" w:firstLineChars="200"/>
              <w:rPr>
                <w:rFonts w:ascii="宋体" w:hAnsi="宋体" w:cs="宋体"/>
              </w:rPr>
            </w:pPr>
            <w:r>
              <w:rPr>
                <w:rFonts w:hint="eastAsia" w:ascii="宋体" w:hAnsi="宋体"/>
                <w:color w:val="000000" w:themeColor="text1"/>
                <w:szCs w:val="21"/>
                <w14:textFill>
                  <w14:solidFill>
                    <w14:schemeClr w14:val="tx1"/>
                  </w14:solidFill>
                </w14:textFill>
              </w:rPr>
              <w:t>2019年4月</w:t>
            </w:r>
            <w:r>
              <w:rPr>
                <w:rFonts w:hint="eastAsia"/>
              </w:rPr>
              <w:t>，</w:t>
            </w:r>
            <w:r>
              <w:rPr>
                <w:rFonts w:hint="eastAsia" w:ascii="宋体" w:hAnsi="宋体"/>
                <w:color w:val="000000" w:themeColor="text1"/>
                <w:szCs w:val="21"/>
                <w14:textFill>
                  <w14:solidFill>
                    <w14:schemeClr w14:val="tx1"/>
                  </w14:solidFill>
                </w14:textFill>
              </w:rPr>
              <w:t>通过线下材料收集、网络搜索等方式，</w:t>
            </w:r>
            <w:r>
              <w:rPr>
                <w:rFonts w:ascii="宋体" w:hAnsi="宋体"/>
                <w:color w:val="000000" w:themeColor="text1"/>
                <w:szCs w:val="21"/>
                <w14:textFill>
                  <w14:solidFill>
                    <w14:schemeClr w14:val="tx1"/>
                  </w14:solidFill>
                </w14:textFill>
              </w:rPr>
              <w:t>对</w:t>
            </w:r>
            <w:r>
              <w:rPr>
                <w:rFonts w:hint="eastAsia" w:ascii="宋体" w:hAnsi="宋体"/>
                <w:color w:val="000000" w:themeColor="text1"/>
                <w:szCs w:val="21"/>
                <w14:textFill>
                  <w14:solidFill>
                    <w14:schemeClr w14:val="tx1"/>
                  </w14:solidFill>
                </w14:textFill>
              </w:rPr>
              <w:t>新能源汽车、充电桩等相关标准的研究现状及遇到的问题事项进行调研和材料收集</w:t>
            </w:r>
            <w:r>
              <w:rPr>
                <w:rFonts w:hint="eastAsia" w:ascii="宋体" w:hAnsi="宋体" w:cs="宋体"/>
              </w:rPr>
              <w:t>，并在此基础上，按照</w:t>
            </w:r>
            <w:r>
              <w:rPr>
                <w:rFonts w:ascii="宋体" w:hAnsi="宋体" w:cs="宋体"/>
              </w:rPr>
              <w:t>GB/T 1.1—2009《标准化工作导则 第1部分：标准的结构和编写》</w:t>
            </w:r>
            <w:r>
              <w:rPr>
                <w:rFonts w:hint="eastAsia" w:ascii="宋体" w:hAnsi="宋体" w:cs="宋体"/>
              </w:rPr>
              <w:t>等要求完成了标准文本第一稿编写工作；</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3.组织研讨</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2019年5月～6月，</w:t>
            </w:r>
            <w:r>
              <w:rPr>
                <w:rFonts w:hint="eastAsia" w:ascii="宋体" w:hAnsi="宋体" w:cs="宋体"/>
              </w:rPr>
              <w:t>起草组对第一稿标准文本进行了集体讨论审查，并根据内部审查意见完成了第一次全面修改，形成第二稿文本</w:t>
            </w:r>
            <w:r>
              <w:rPr>
                <w:rFonts w:hint="eastAsia" w:ascii="宋体" w:hAnsi="宋体"/>
                <w:color w:val="000000" w:themeColor="text1"/>
                <w:szCs w:val="21"/>
                <w14:textFill>
                  <w14:solidFill>
                    <w14:schemeClr w14:val="tx1"/>
                  </w14:solidFill>
                </w14:textFill>
              </w:rPr>
              <w:t>。</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2019年</w:t>
            </w: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日，邀请</w:t>
            </w:r>
            <w:r>
              <w:rPr>
                <w:rFonts w:hint="eastAsia" w:ascii="MS PGothic" w:hAnsi="MS PGothic"/>
                <w:szCs w:val="21"/>
              </w:rPr>
              <w:t>奇瑞新能源汽车股份有限公司、中国科学院合肥物质科学研究院等</w:t>
            </w:r>
            <w:r>
              <w:rPr>
                <w:rFonts w:hint="eastAsia" w:ascii="宋体" w:hAnsi="宋体"/>
                <w:color w:val="000000" w:themeColor="text1"/>
                <w:szCs w:val="21"/>
                <w14:textFill>
                  <w14:solidFill>
                    <w14:schemeClr w14:val="tx1"/>
                  </w14:solidFill>
                </w14:textFill>
              </w:rPr>
              <w:t>专家召开新能源汽车共享数据中心接口规范的地方标准咨询意见会，与会</w:t>
            </w:r>
            <w:r>
              <w:rPr>
                <w:rFonts w:ascii="宋体" w:hAnsi="宋体"/>
                <w:color w:val="000000" w:themeColor="text1"/>
                <w:szCs w:val="21"/>
                <w14:textFill>
                  <w14:solidFill>
                    <w14:schemeClr w14:val="tx1"/>
                  </w14:solidFill>
                </w14:textFill>
              </w:rPr>
              <w:t>专家</w:t>
            </w:r>
            <w:r>
              <w:rPr>
                <w:rFonts w:hint="eastAsia" w:ascii="宋体" w:hAnsi="宋体"/>
                <w:color w:val="000000" w:themeColor="text1"/>
                <w:szCs w:val="21"/>
                <w14:textFill>
                  <w14:solidFill>
                    <w14:schemeClr w14:val="tx1"/>
                  </w14:solidFill>
                </w14:textFill>
              </w:rPr>
              <w:t>对标准文本提出了部分修改意见。</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形成征求意见稿</w:t>
            </w:r>
          </w:p>
          <w:p>
            <w:pPr>
              <w:snapToGrid w:val="0"/>
              <w:spacing w:line="440" w:lineRule="exact"/>
              <w:ind w:firstLine="482"/>
              <w:rPr>
                <w:rFonts w:ascii="宋体" w:hAnsi="宋体" w:cs="宋体"/>
              </w:rPr>
            </w:pPr>
            <w:r>
              <w:rPr>
                <w:rFonts w:hint="eastAsia" w:ascii="宋体" w:hAnsi="宋体"/>
                <w:color w:val="000000" w:themeColor="text1"/>
                <w:szCs w:val="21"/>
                <w14:textFill>
                  <w14:solidFill>
                    <w14:schemeClr w14:val="tx1"/>
                  </w14:solidFill>
                </w14:textFill>
              </w:rPr>
              <w:t>2019年</w:t>
            </w: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t>2020</w:t>
            </w:r>
            <w:r>
              <w:rPr>
                <w:rFonts w:hint="eastAsia" w:ascii="宋体" w:hAnsi="宋体"/>
                <w:color w:val="000000" w:themeColor="text1"/>
                <w:szCs w:val="21"/>
                <w14:textFill>
                  <w14:solidFill>
                    <w14:schemeClr w14:val="tx1"/>
                  </w14:solidFill>
                </w14:textFill>
              </w:rPr>
              <w:t>年2月，起草组</w:t>
            </w:r>
            <w:r>
              <w:rPr>
                <w:rFonts w:ascii="宋体" w:hAnsi="宋体"/>
                <w:color w:val="000000" w:themeColor="text1"/>
                <w:szCs w:val="21"/>
                <w14:textFill>
                  <w14:solidFill>
                    <w14:schemeClr w14:val="tx1"/>
                  </w14:solidFill>
                </w14:textFill>
              </w:rPr>
              <w:t>人员</w:t>
            </w:r>
            <w:r>
              <w:rPr>
                <w:rFonts w:hint="eastAsia" w:ascii="宋体" w:hAnsi="宋体"/>
                <w:color w:val="000000" w:themeColor="text1"/>
                <w:szCs w:val="21"/>
                <w14:textFill>
                  <w14:solidFill>
                    <w14:schemeClr w14:val="tx1"/>
                  </w14:solidFill>
                </w14:textFill>
              </w:rPr>
              <w:t>结合与会</w:t>
            </w:r>
            <w:r>
              <w:rPr>
                <w:rFonts w:hint="eastAsia" w:ascii="宋体" w:hAnsi="宋体" w:cs="宋体"/>
              </w:rPr>
              <w:t>专家修改意见，对标准内容进行进一步大量资料搜集与调研，并逐条讨论修改，形成征求意见稿标准文本。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ind w:firstLine="0" w:firstLineChars="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本标准的目的在于对新能源汽车数据的传输共享给出基本规范。</w:t>
            </w:r>
          </w:p>
          <w:p>
            <w:pPr>
              <w:ind w:firstLine="420" w:firstLineChars="200"/>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该标准的制定可以完善新能源汽车产业的标准化体系，填补了新能源汽车相关应用类数据接入平台的标准空白，促进我省新能源汽车产业互联等方面标准统一，该系列标准的建立将大大促进我省新能源汽车产业整个生命周期、产业链构建、标准法规协同、产业化成果转换、市场推广普及等绿色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3、制定标准的原则和依据，与现行法律法规、标准的关系。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3.1 制定标准的原则</w:t>
            </w:r>
          </w:p>
          <w:p>
            <w:pPr>
              <w:pStyle w:val="13"/>
              <w:spacing w:line="360" w:lineRule="auto"/>
              <w:ind w:firstLine="315"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《新能源汽车共享数据中心接口规范》地方标准编制遵循“先进性、实用性、统一性、规范性”的原则。</w:t>
            </w:r>
          </w:p>
          <w:p>
            <w:pPr>
              <w:pStyle w:val="13"/>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3.2 制定标准的依据</w:t>
            </w:r>
          </w:p>
          <w:p>
            <w:pPr>
              <w:pStyle w:val="13"/>
              <w:spacing w:line="360" w:lineRule="auto"/>
              <w:ind w:firstLine="0" w:firstLineChars="0"/>
              <w:rPr>
                <w:rFonts w:asciiTheme="minorEastAsia" w:hAnsiTheme="minorEastAsia"/>
                <w:kern w:val="0"/>
                <w:szCs w:val="21"/>
              </w:rPr>
            </w:pPr>
            <w:r>
              <w:rPr>
                <w:rFonts w:hint="eastAsia" w:asciiTheme="minorEastAsia" w:hAnsiTheme="minorEastAsia"/>
                <w:kern w:val="0"/>
                <w:szCs w:val="21"/>
              </w:rPr>
              <w:t>（1）GB/T1.1-2009《标准化工作导则》；</w:t>
            </w:r>
          </w:p>
          <w:p>
            <w:pPr>
              <w:pStyle w:val="13"/>
              <w:spacing w:line="360" w:lineRule="auto"/>
              <w:ind w:firstLine="0" w:firstLineChars="0"/>
              <w:rPr>
                <w:rFonts w:asciiTheme="minorEastAsia" w:hAnsiTheme="minorEastAsia"/>
                <w:kern w:val="0"/>
                <w:szCs w:val="21"/>
              </w:rPr>
            </w:pPr>
            <w:r>
              <w:rPr>
                <w:rFonts w:hint="eastAsia" w:asciiTheme="minorEastAsia" w:hAnsiTheme="minorEastAsia"/>
                <w:kern w:val="0"/>
                <w:szCs w:val="21"/>
              </w:rPr>
              <w:t>（2）DB34/T 2800-2016《地方标准制修订工作指南》。</w:t>
            </w:r>
          </w:p>
          <w:p>
            <w:pPr>
              <w:pStyle w:val="13"/>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3.3 与现行法律法规、标准的关系</w:t>
            </w:r>
          </w:p>
          <w:p>
            <w:pPr>
              <w:pStyle w:val="13"/>
            </w:pPr>
            <w:r>
              <w:rPr>
                <w:rFonts w:hint="eastAsia"/>
                <w:color w:val="000000" w:themeColor="text1"/>
                <w14:textFill>
                  <w14:solidFill>
                    <w14:schemeClr w14:val="tx1"/>
                  </w14:solidFill>
                </w14:textFill>
              </w:rPr>
              <w:t>本标准中车载终端符合</w:t>
            </w:r>
            <w:r>
              <w:rPr>
                <w:rFonts w:hint="eastAsia" w:ascii="仿宋" w:hAnsi="仿宋" w:eastAsia="仿宋"/>
                <w:szCs w:val="21"/>
              </w:rPr>
              <w:t xml:space="preserve">GB/T </w:t>
            </w:r>
            <w:r>
              <w:rPr>
                <w:color w:val="000000" w:themeColor="text1"/>
                <w14:textFill>
                  <w14:solidFill>
                    <w14:schemeClr w14:val="tx1"/>
                  </w14:solidFill>
                </w14:textFill>
              </w:rPr>
              <w:t>32960.1</w:t>
            </w:r>
            <w:r>
              <w:rPr>
                <w:rFonts w:hint="eastAsia"/>
                <w:color w:val="000000" w:themeColor="text1"/>
                <w14:textFill>
                  <w14:solidFill>
                    <w14:schemeClr w14:val="tx1"/>
                  </w14:solidFill>
                </w14:textFill>
              </w:rPr>
              <w:t>中的有关规定，新能源汽车数据共享的接口协议符合</w:t>
            </w:r>
            <w:r>
              <w:rPr>
                <w:rFonts w:hint="eastAsia" w:ascii="仿宋" w:hAnsi="仿宋" w:eastAsia="仿宋"/>
                <w:szCs w:val="21"/>
              </w:rPr>
              <w:t xml:space="preserve">GB/T </w:t>
            </w:r>
            <w:r>
              <w:rPr>
                <w:color w:val="000000" w:themeColor="text1"/>
                <w14:textFill>
                  <w14:solidFill>
                    <w14:schemeClr w14:val="tx1"/>
                  </w14:solidFill>
                </w14:textFill>
              </w:rPr>
              <w:t>32960.3</w:t>
            </w:r>
            <w:r>
              <w:rPr>
                <w:rFonts w:hint="eastAsia"/>
                <w:color w:val="000000" w:themeColor="text1"/>
                <w14:textFill>
                  <w14:solidFill>
                    <w14:schemeClr w14:val="tx1"/>
                  </w14:solidFill>
                </w14:textFill>
              </w:rPr>
              <w:t>的相关要求</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4、主要条款的说明，主要技术指标、参数、试验验证的论述（详细说明）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本标准根据国内外有关新能源汽车数据共享的接口设计经验，在符合国内实际情况的基础上，有针对性地参考了“GB/T </w:t>
            </w:r>
            <w:r>
              <w:rPr>
                <w:color w:val="000000" w:themeColor="text1"/>
                <w14:textFill>
                  <w14:solidFill>
                    <w14:schemeClr w14:val="tx1"/>
                  </w14:solidFill>
                </w14:textFill>
              </w:rPr>
              <w:t>32960.3</w:t>
            </w:r>
            <w:r>
              <w:rPr>
                <w:rFonts w:hint="eastAsia"/>
                <w:color w:val="000000" w:themeColor="text1"/>
                <w14:textFill>
                  <w14:solidFill>
                    <w14:schemeClr w14:val="tx1"/>
                  </w14:solidFill>
                </w14:textFill>
              </w:rPr>
              <w:t>电动汽车远程服务与管理系统技术规范 第3部分 通信协议及数据格式”等有关标准。</w:t>
            </w:r>
          </w:p>
          <w:p>
            <w:pPr>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本标准在起草编写过程中积极听取了有关专家、学者的意见和建议。如增加数据共享的名词定义、标准主题“新能源汽车共享数据中心接口规范”建议更名为“新能源汽车数据共享接口规范”等。</w:t>
            </w:r>
          </w:p>
          <w:p>
            <w:pPr>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本标准在起草过程中进行了多次修改，最终形成了本次文稿。本标准规定了新能源汽车共享数据中心接口规范的术语和定义、数据共享、接口协议和数据结构与定义等组成。具体内容说明如下：</w:t>
            </w:r>
          </w:p>
          <w:p>
            <w:pPr>
              <w:pStyle w:val="13"/>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4.1 数据共享</w:t>
            </w:r>
          </w:p>
          <w:p>
            <w:pPr>
              <w:pStyle w:val="13"/>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（1）规定了新能源汽车与企业平台之间的数据共享关系。</w:t>
            </w:r>
          </w:p>
          <w:p>
            <w:pPr>
              <w:pStyle w:val="13"/>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）规定了新能源汽车与企业平台之间的数据共享内容。</w:t>
            </w:r>
          </w:p>
          <w:p>
            <w:pPr>
              <w:pStyle w:val="13"/>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接口协议</w:t>
            </w:r>
          </w:p>
          <w:p>
            <w:pPr>
              <w:pStyle w:val="13"/>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）规定了新能源汽车与企业平台之间的协议结构。</w:t>
            </w:r>
          </w:p>
          <w:p>
            <w:pPr>
              <w:pStyle w:val="13"/>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）规定了新能源汽车与企业平台之间的通信连接要求。</w:t>
            </w:r>
          </w:p>
          <w:p>
            <w:pPr>
              <w:pStyle w:val="13"/>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数据结构与定义</w:t>
            </w:r>
          </w:p>
          <w:p>
            <w:pPr>
              <w:pStyle w:val="13"/>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（1）规定了新能源汽车与企业平台之间</w:t>
            </w:r>
            <w:r>
              <w:rPr>
                <w:rFonts w:hint="eastAsia" w:ascii="MS PGothic" w:hAnsi="MS PGothic"/>
              </w:rPr>
              <w:t>接口协议中传输的数据类型</w:t>
            </w:r>
            <w:r>
              <w:rPr>
                <w:rFonts w:hint="eastAsia"/>
                <w:color w:val="000000" w:themeColor="text1"/>
                <w14:textFill>
                  <w14:solidFill>
                    <w14:schemeClr w14:val="tx1"/>
                  </w14:solidFill>
                </w14:textFill>
              </w:rPr>
              <w:t>。</w:t>
            </w:r>
          </w:p>
          <w:p>
            <w:pPr>
              <w:pStyle w:val="13"/>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）规定了新能源汽车与企业平台之间</w:t>
            </w:r>
            <w:r>
              <w:rPr>
                <w:rFonts w:hint="eastAsia" w:ascii="MS PGothic" w:hAnsi="MS PGothic"/>
              </w:rPr>
              <w:t>接口协议中传输的数据包结构</w:t>
            </w:r>
            <w:r>
              <w:rPr>
                <w:rFonts w:hint="eastAsia"/>
                <w:color w:val="000000" w:themeColor="text1"/>
                <w14:textFill>
                  <w14:solidFill>
                    <w14:schemeClr w14:val="tx1"/>
                  </w14:solidFill>
                </w14:textFill>
              </w:rPr>
              <w:t>。</w:t>
            </w:r>
          </w:p>
          <w:p>
            <w:pPr>
              <w:pStyle w:val="13"/>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）规定了新能源汽车与企业平台之间</w:t>
            </w:r>
            <w:r>
              <w:rPr>
                <w:rFonts w:hint="eastAsia" w:ascii="MS PGothic" w:hAnsi="MS PGothic"/>
              </w:rPr>
              <w:t>接口协议中传输的命令标识</w:t>
            </w:r>
            <w:r>
              <w:rPr>
                <w:rFonts w:hint="eastAsia"/>
                <w:color w:val="000000" w:themeColor="text1"/>
                <w14:textFill>
                  <w14:solidFill>
                    <w14:schemeClr w14:val="tx1"/>
                  </w14:solidFill>
                </w14:textFill>
              </w:rPr>
              <w:t>。</w:t>
            </w:r>
          </w:p>
          <w:p>
            <w:pPr>
              <w:pStyle w:val="13"/>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）规定了新能源汽车与企业平台之间</w:t>
            </w:r>
            <w:r>
              <w:rPr>
                <w:rFonts w:hint="eastAsia" w:ascii="MS PGothic" w:hAnsi="MS PGothic"/>
              </w:rPr>
              <w:t>接口协议中传输的数据单元格式与定义</w:t>
            </w:r>
            <w:r>
              <w:rPr>
                <w:rFonts w:hint="eastAsia"/>
                <w:color w:val="000000" w:themeColor="text1"/>
                <w14:textFill>
                  <w14:solidFill>
                    <w14:schemeClr w14:val="tx1"/>
                  </w14:solidFill>
                </w14:textFill>
              </w:rPr>
              <w:t>。</w:t>
            </w:r>
          </w:p>
          <w:p>
            <w:pPr>
              <w:spacing w:line="360" w:lineRule="auto"/>
              <w:ind w:firstLine="420"/>
              <w:rPr>
                <w:b/>
                <w:kern w:val="0"/>
                <w:szCs w:val="20"/>
              </w:rPr>
            </w:pPr>
            <w:r>
              <w:rPr>
                <w:rFonts w:hint="eastAsia"/>
                <w:b/>
                <w:kern w:val="0"/>
                <w:szCs w:val="20"/>
              </w:rPr>
              <w:t>主要技术指标、参数、试验验证：</w:t>
            </w:r>
          </w:p>
          <w:p>
            <w:pPr>
              <w:pStyle w:val="13"/>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本标准中涉及的技术指标、参数基本引用于现有汽车与平台之间数据共享通信有关文件及相关标准、规范，以及结合我省新能源汽车数据共享实际情况的基础上专家总结而来的，基本是行业内采取的先进和成熟的管理办法，经实践被证明是有效可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rPr>
                <w:color w:val="000000" w:themeColor="text1"/>
                <w14:textFill>
                  <w14:solidFill>
                    <w14:schemeClr w14:val="tx1"/>
                  </w14:solidFill>
                </w14:textFill>
              </w:rPr>
            </w:pPr>
            <w:bookmarkStart w:id="0" w:name="_Toc465074266"/>
            <w:bookmarkStart w:id="1" w:name="_Toc464905809"/>
            <w:bookmarkStart w:id="2" w:name="_Toc464902852"/>
            <w:bookmarkStart w:id="3" w:name="_Toc464905557"/>
            <w:bookmarkStart w:id="4" w:name="_Toc464905613"/>
            <w:r>
              <w:rPr>
                <w:rFonts w:hint="eastAsia"/>
                <w:color w:val="000000" w:themeColor="text1"/>
                <w14:textFill>
                  <w14:solidFill>
                    <w14:schemeClr w14:val="tx1"/>
                  </w14:solidFill>
                </w14:textFill>
              </w:rPr>
              <w:t>5、标准中如果涉及专利，应有明确的知识产权说明</w:t>
            </w:r>
            <w:bookmarkEnd w:id="0"/>
            <w:bookmarkEnd w:id="1"/>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rPr>
                <w:color w:val="000000" w:themeColor="text1"/>
                <w14:textFill>
                  <w14:solidFill>
                    <w14:schemeClr w14:val="tx1"/>
                  </w14:solidFill>
                </w14:textFill>
              </w:rPr>
            </w:pPr>
            <w:bookmarkStart w:id="5" w:name="_Toc464902853"/>
            <w:bookmarkStart w:id="6" w:name="_Toc464905614"/>
            <w:bookmarkStart w:id="7" w:name="_Toc464905558"/>
            <w:bookmarkStart w:id="8" w:name="_Toc465074267"/>
            <w:bookmarkStart w:id="9" w:name="_Toc464905810"/>
            <w:r>
              <w:rPr>
                <w:rFonts w:hint="eastAsia"/>
                <w:color w:val="000000" w:themeColor="text1"/>
                <w14:textFill>
                  <w14:solidFill>
                    <w14:schemeClr w14:val="tx1"/>
                  </w14:solidFill>
                </w14:textFill>
              </w:rPr>
              <w:t>6、采用国际标准或国外先进标准的，说明采标程度，以及国内外同类标准水平的对比情况</w:t>
            </w:r>
            <w:bookmarkEnd w:id="5"/>
            <w:bookmarkEnd w:id="6"/>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rPr>
                <w:color w:val="000000" w:themeColor="text1"/>
                <w14:textFill>
                  <w14:solidFill>
                    <w14:schemeClr w14:val="tx1"/>
                  </w14:solidFill>
                </w14:textFill>
              </w:rPr>
            </w:pPr>
            <w:bookmarkStart w:id="10" w:name="_Toc464905615"/>
            <w:bookmarkStart w:id="11" w:name="_Toc464902854"/>
            <w:bookmarkStart w:id="12" w:name="_Toc464905559"/>
            <w:bookmarkStart w:id="13" w:name="_Toc465074268"/>
            <w:bookmarkStart w:id="14" w:name="_Toc464905811"/>
            <w:r>
              <w:rPr>
                <w:rFonts w:hint="eastAsia"/>
                <w:color w:val="000000" w:themeColor="text1"/>
                <w14:textFill>
                  <w14:solidFill>
                    <w14:schemeClr w14:val="tx1"/>
                  </w14:solidFill>
                </w14:textFill>
              </w:rPr>
              <w:t>7、重大分歧意见的处理经过和依据</w:t>
            </w:r>
            <w:bookmarkEnd w:id="10"/>
            <w:bookmarkEnd w:id="11"/>
            <w:bookmarkEnd w:id="12"/>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rPr>
                <w:color w:val="000000" w:themeColor="text1"/>
                <w14:textFill>
                  <w14:solidFill>
                    <w14:schemeClr w14:val="tx1"/>
                  </w14:solidFill>
                </w14:textFill>
              </w:rPr>
            </w:pPr>
            <w:bookmarkStart w:id="15" w:name="_Toc464905616"/>
            <w:bookmarkStart w:id="16" w:name="_Toc464902855"/>
            <w:bookmarkStart w:id="17" w:name="_Toc464905812"/>
            <w:bookmarkStart w:id="18" w:name="_Toc465074269"/>
            <w:bookmarkStart w:id="19" w:name="_Toc464905560"/>
            <w:r>
              <w:rPr>
                <w:rFonts w:hint="eastAsia"/>
                <w:color w:val="000000" w:themeColor="text1"/>
                <w14:textFill>
                  <w14:solidFill>
                    <w14:schemeClr w14:val="tx1"/>
                  </w14:solidFill>
                </w14:textFill>
              </w:rPr>
              <w:t>8、贯彻标准的要求和措施建议（包括组织措施、技术措施、过渡办法、实施日期等）</w:t>
            </w:r>
            <w:bookmarkEnd w:id="15"/>
            <w:bookmarkEnd w:id="16"/>
            <w:bookmarkEnd w:id="17"/>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rPr>
                <w:color w:val="000000" w:themeColor="text1"/>
                <w14:textFill>
                  <w14:solidFill>
                    <w14:schemeClr w14:val="tx1"/>
                  </w14:solidFill>
                </w14:textFill>
              </w:rPr>
            </w:pPr>
            <w:r>
              <w:rPr>
                <w:rFonts w:hint="eastAsia" w:hAnsi="宋体" w:eastAsia="宋体"/>
              </w:rPr>
              <w:t>本标准完成制订，批准发布后，标准编制单位拟组织全省各新能源汽车企业、车载终端接入的相关人员开展培训活动和相关宣传、标准发放等工作，使其能真正得到实际应用，从而更好地发挥社会效益和经济效益。另外，标准编制单位将对该标准执行情况进行跟踪调查，及时发现和收集标准执行中发现的问题，不断修改完善，提升标准技术水平，进一步提高该标准的科学性、适用性和应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rPr>
                <w:color w:val="000000" w:themeColor="text1"/>
                <w14:textFill>
                  <w14:solidFill>
                    <w14:schemeClr w14:val="tx1"/>
                  </w14:solidFill>
                </w14:textFill>
              </w:rPr>
            </w:pPr>
            <w:bookmarkStart w:id="20" w:name="_Toc465074270"/>
            <w:bookmarkStart w:id="21" w:name="_Toc464905561"/>
            <w:bookmarkStart w:id="22" w:name="_Toc464902856"/>
            <w:bookmarkStart w:id="23" w:name="_Toc464905617"/>
            <w:bookmarkStart w:id="24" w:name="_Toc464905813"/>
            <w:r>
              <w:rPr>
                <w:rFonts w:hint="eastAsia"/>
                <w:color w:val="000000" w:themeColor="text1"/>
                <w14:textFill>
                  <w14:solidFill>
                    <w14:schemeClr w14:val="tx1"/>
                  </w14:solidFill>
                </w14:textFill>
              </w:rPr>
              <w:t>9、废止现行相关标准的建议</w:t>
            </w:r>
            <w:bookmarkEnd w:id="20"/>
            <w:bookmarkEnd w:id="21"/>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rPr>
                <w:color w:val="000000" w:themeColor="text1"/>
                <w14:textFill>
                  <w14:solidFill>
                    <w14:schemeClr w14:val="tx1"/>
                  </w14:solidFill>
                </w14:textFill>
              </w:rPr>
            </w:pPr>
            <w:bookmarkStart w:id="25" w:name="_Toc465074271"/>
            <w:bookmarkStart w:id="26" w:name="_Toc464905618"/>
            <w:bookmarkStart w:id="27" w:name="_Toc464905562"/>
            <w:bookmarkStart w:id="28" w:name="_Toc464905814"/>
            <w:bookmarkStart w:id="29" w:name="_Toc464902857"/>
            <w:r>
              <w:rPr>
                <w:rFonts w:hint="eastAsia"/>
                <w:color w:val="000000" w:themeColor="text1"/>
                <w14:textFill>
                  <w14:solidFill>
                    <w14:schemeClr w14:val="tx1"/>
                  </w14:solidFill>
                </w14:textFill>
              </w:rPr>
              <w:t>10、其它应予说明的事项</w:t>
            </w:r>
            <w:bookmarkEnd w:id="25"/>
            <w:bookmarkEnd w:id="26"/>
            <w:bookmarkEnd w:id="27"/>
            <w:bookmarkEnd w:id="28"/>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9661" w:type="dxa"/>
            <w:gridSpan w:val="6"/>
            <w:tcBorders>
              <w:top w:val="single" w:color="auto" w:sz="4" w:space="0"/>
              <w:left w:val="single" w:color="auto" w:sz="4" w:space="0"/>
              <w:bottom w:val="single" w:color="auto" w:sz="4" w:space="0"/>
              <w:right w:val="single" w:color="auto" w:sz="4" w:space="0"/>
            </w:tcBorders>
          </w:tcPr>
          <w:p>
            <w:pPr>
              <w:pStyle w:val="13"/>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r>
    </w:tbl>
    <w:p>
      <w:pPr>
        <w:rPr>
          <w:color w:val="000000" w:themeColor="text1"/>
          <w14:textFill>
            <w14:solidFill>
              <w14:schemeClr w14:val="tx1"/>
            </w14:solidFill>
          </w14:textFill>
        </w:rPr>
      </w:pPr>
      <w:r>
        <w:rPr>
          <w:rFonts w:ascii="仿宋_GB2312" w:eastAsia="仿宋_GB2312"/>
          <w:b/>
          <w:color w:val="000000" w:themeColor="text1"/>
          <w:kern w:val="0"/>
          <w:szCs w:val="21"/>
          <w14:textFill>
            <w14:solidFill>
              <w14:schemeClr w14:val="tx1"/>
            </w14:solidFill>
          </w14:textFill>
        </w:rPr>
        <w:t>注</w:t>
      </w:r>
      <w:r>
        <w:rPr>
          <w:rFonts w:hint="eastAsia" w:ascii="仿宋_GB2312" w:eastAsia="仿宋_GB2312"/>
          <w:b/>
          <w:color w:val="000000" w:themeColor="text1"/>
          <w:kern w:val="0"/>
          <w:szCs w:val="21"/>
          <w14:textFill>
            <w14:solidFill>
              <w14:schemeClr w14:val="tx1"/>
            </w14:solidFill>
          </w14:textFill>
        </w:rPr>
        <w:t>：没有的请填写 “无”</w:t>
      </w: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MS PGothic">
    <w:panose1 w:val="020B0600070205080204"/>
    <w:charset w:val="80"/>
    <w:family w:val="swiss"/>
    <w:pitch w:val="default"/>
    <w:sig w:usb0="E00002FF" w:usb1="6AC7FDFB" w:usb2="08000012" w:usb3="00000000" w:csb0="4002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1"/>
      <w:suff w:val="nothing"/>
      <w:lvlText w:val="%1.%2.%3.%4.%5　"/>
      <w:lvlJc w:val="left"/>
      <w:pPr>
        <w:ind w:left="993" w:firstLine="0"/>
      </w:pPr>
      <w:rPr>
        <w:rFonts w:hint="eastAsia" w:ascii="黑体" w:hAnsi="Times New Roman" w:eastAsia="黑体"/>
        <w:b w:val="0"/>
        <w:i w:val="0"/>
        <w:sz w:val="21"/>
      </w:rPr>
    </w:lvl>
    <w:lvl w:ilvl="5" w:tentative="0">
      <w:start w:val="1"/>
      <w:numFmt w:val="decimal"/>
      <w:pStyle w:val="2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BA65210"/>
    <w:multiLevelType w:val="multilevel"/>
    <w:tmpl w:val="4BA65210"/>
    <w:lvl w:ilvl="0" w:tentative="0">
      <w:start w:val="1"/>
      <w:numFmt w:val="lowerLetter"/>
      <w:pStyle w:val="2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0"/>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646260FA"/>
    <w:multiLevelType w:val="multilevel"/>
    <w:tmpl w:val="646260FA"/>
    <w:lvl w:ilvl="0" w:tentative="0">
      <w:start w:val="1"/>
      <w:numFmt w:val="decimal"/>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CD"/>
    <w:rsid w:val="000042F1"/>
    <w:rsid w:val="000069A9"/>
    <w:rsid w:val="00006DBB"/>
    <w:rsid w:val="00010332"/>
    <w:rsid w:val="000107CA"/>
    <w:rsid w:val="0001258F"/>
    <w:rsid w:val="000125D5"/>
    <w:rsid w:val="000138F8"/>
    <w:rsid w:val="00014FCA"/>
    <w:rsid w:val="000163BD"/>
    <w:rsid w:val="0002052D"/>
    <w:rsid w:val="000248FE"/>
    <w:rsid w:val="000306C8"/>
    <w:rsid w:val="00032109"/>
    <w:rsid w:val="0003504C"/>
    <w:rsid w:val="00045708"/>
    <w:rsid w:val="00050719"/>
    <w:rsid w:val="00050F00"/>
    <w:rsid w:val="00053790"/>
    <w:rsid w:val="00054A41"/>
    <w:rsid w:val="000561C3"/>
    <w:rsid w:val="00057D3A"/>
    <w:rsid w:val="00074B10"/>
    <w:rsid w:val="000757DE"/>
    <w:rsid w:val="0008112C"/>
    <w:rsid w:val="0008134C"/>
    <w:rsid w:val="0009402D"/>
    <w:rsid w:val="0009413E"/>
    <w:rsid w:val="000A24E5"/>
    <w:rsid w:val="000A5E0C"/>
    <w:rsid w:val="000A75FE"/>
    <w:rsid w:val="000B06F5"/>
    <w:rsid w:val="000B191A"/>
    <w:rsid w:val="000B198E"/>
    <w:rsid w:val="000C1952"/>
    <w:rsid w:val="000C2577"/>
    <w:rsid w:val="000C2699"/>
    <w:rsid w:val="000C6C45"/>
    <w:rsid w:val="000D02B5"/>
    <w:rsid w:val="000D3853"/>
    <w:rsid w:val="000E0F75"/>
    <w:rsid w:val="000E1325"/>
    <w:rsid w:val="000E5D17"/>
    <w:rsid w:val="000E6563"/>
    <w:rsid w:val="000F1515"/>
    <w:rsid w:val="000F299D"/>
    <w:rsid w:val="000F30E0"/>
    <w:rsid w:val="000F5E13"/>
    <w:rsid w:val="000F73AB"/>
    <w:rsid w:val="000F753B"/>
    <w:rsid w:val="00100F1A"/>
    <w:rsid w:val="00101141"/>
    <w:rsid w:val="001024A5"/>
    <w:rsid w:val="00103554"/>
    <w:rsid w:val="0010412B"/>
    <w:rsid w:val="001044D1"/>
    <w:rsid w:val="00106363"/>
    <w:rsid w:val="00110D68"/>
    <w:rsid w:val="00110E0B"/>
    <w:rsid w:val="00114370"/>
    <w:rsid w:val="00117889"/>
    <w:rsid w:val="00122B38"/>
    <w:rsid w:val="00123A38"/>
    <w:rsid w:val="001259A0"/>
    <w:rsid w:val="001259F0"/>
    <w:rsid w:val="0013030A"/>
    <w:rsid w:val="00131025"/>
    <w:rsid w:val="001405A3"/>
    <w:rsid w:val="0014147C"/>
    <w:rsid w:val="00144455"/>
    <w:rsid w:val="00145163"/>
    <w:rsid w:val="00146D5B"/>
    <w:rsid w:val="001503AF"/>
    <w:rsid w:val="00153C00"/>
    <w:rsid w:val="0015519B"/>
    <w:rsid w:val="001564D9"/>
    <w:rsid w:val="00156D3C"/>
    <w:rsid w:val="00160337"/>
    <w:rsid w:val="00160987"/>
    <w:rsid w:val="0016315C"/>
    <w:rsid w:val="00164F53"/>
    <w:rsid w:val="00166E22"/>
    <w:rsid w:val="001675F6"/>
    <w:rsid w:val="001678AE"/>
    <w:rsid w:val="00167B88"/>
    <w:rsid w:val="00167FC2"/>
    <w:rsid w:val="00170508"/>
    <w:rsid w:val="001728F8"/>
    <w:rsid w:val="00172F6D"/>
    <w:rsid w:val="0017364F"/>
    <w:rsid w:val="00174FB2"/>
    <w:rsid w:val="00185C58"/>
    <w:rsid w:val="00187A80"/>
    <w:rsid w:val="00187AA4"/>
    <w:rsid w:val="00196CB0"/>
    <w:rsid w:val="001A1C0D"/>
    <w:rsid w:val="001A5265"/>
    <w:rsid w:val="001A6A03"/>
    <w:rsid w:val="001A7484"/>
    <w:rsid w:val="001B2C6F"/>
    <w:rsid w:val="001B338D"/>
    <w:rsid w:val="001C0527"/>
    <w:rsid w:val="001C6257"/>
    <w:rsid w:val="001D2E2D"/>
    <w:rsid w:val="001D480A"/>
    <w:rsid w:val="001D55CC"/>
    <w:rsid w:val="001D63E7"/>
    <w:rsid w:val="001D67BA"/>
    <w:rsid w:val="001E14EB"/>
    <w:rsid w:val="001E591A"/>
    <w:rsid w:val="001E61F5"/>
    <w:rsid w:val="001F3F20"/>
    <w:rsid w:val="001F4362"/>
    <w:rsid w:val="001F5D5D"/>
    <w:rsid w:val="002010EA"/>
    <w:rsid w:val="00202999"/>
    <w:rsid w:val="00205074"/>
    <w:rsid w:val="0021143C"/>
    <w:rsid w:val="00211BFB"/>
    <w:rsid w:val="00215073"/>
    <w:rsid w:val="002208B3"/>
    <w:rsid w:val="00222FDD"/>
    <w:rsid w:val="00231007"/>
    <w:rsid w:val="00232E3F"/>
    <w:rsid w:val="00234D44"/>
    <w:rsid w:val="002355F7"/>
    <w:rsid w:val="00237BDF"/>
    <w:rsid w:val="002421AF"/>
    <w:rsid w:val="00250F08"/>
    <w:rsid w:val="00251B50"/>
    <w:rsid w:val="0025312F"/>
    <w:rsid w:val="00254A58"/>
    <w:rsid w:val="002573D3"/>
    <w:rsid w:val="00262B29"/>
    <w:rsid w:val="00263D86"/>
    <w:rsid w:val="0026565E"/>
    <w:rsid w:val="00267608"/>
    <w:rsid w:val="00267C68"/>
    <w:rsid w:val="002706F2"/>
    <w:rsid w:val="002743A4"/>
    <w:rsid w:val="002745B1"/>
    <w:rsid w:val="00275C7F"/>
    <w:rsid w:val="00281127"/>
    <w:rsid w:val="00284189"/>
    <w:rsid w:val="00285931"/>
    <w:rsid w:val="00286133"/>
    <w:rsid w:val="00287243"/>
    <w:rsid w:val="00291B35"/>
    <w:rsid w:val="0029668C"/>
    <w:rsid w:val="002A170D"/>
    <w:rsid w:val="002A35E0"/>
    <w:rsid w:val="002A772B"/>
    <w:rsid w:val="002B3039"/>
    <w:rsid w:val="002B308C"/>
    <w:rsid w:val="002B72A7"/>
    <w:rsid w:val="002C037E"/>
    <w:rsid w:val="002C1510"/>
    <w:rsid w:val="002C2904"/>
    <w:rsid w:val="002C7FAF"/>
    <w:rsid w:val="002D003F"/>
    <w:rsid w:val="002D2CA6"/>
    <w:rsid w:val="002D68DA"/>
    <w:rsid w:val="002D75D3"/>
    <w:rsid w:val="002E28DC"/>
    <w:rsid w:val="002E5497"/>
    <w:rsid w:val="002E7A3D"/>
    <w:rsid w:val="002F25D8"/>
    <w:rsid w:val="002F2BEA"/>
    <w:rsid w:val="003034AF"/>
    <w:rsid w:val="003037D2"/>
    <w:rsid w:val="00306994"/>
    <w:rsid w:val="00311C42"/>
    <w:rsid w:val="0031235E"/>
    <w:rsid w:val="0031463B"/>
    <w:rsid w:val="00315D9A"/>
    <w:rsid w:val="003169EF"/>
    <w:rsid w:val="00316C64"/>
    <w:rsid w:val="0032319D"/>
    <w:rsid w:val="00325566"/>
    <w:rsid w:val="0032585F"/>
    <w:rsid w:val="00326143"/>
    <w:rsid w:val="003262C0"/>
    <w:rsid w:val="0032650D"/>
    <w:rsid w:val="00327A9B"/>
    <w:rsid w:val="0033081E"/>
    <w:rsid w:val="003338FC"/>
    <w:rsid w:val="00335091"/>
    <w:rsid w:val="00337FA2"/>
    <w:rsid w:val="00341C36"/>
    <w:rsid w:val="00345314"/>
    <w:rsid w:val="00347016"/>
    <w:rsid w:val="00350472"/>
    <w:rsid w:val="00350E67"/>
    <w:rsid w:val="00355EBA"/>
    <w:rsid w:val="00361F52"/>
    <w:rsid w:val="0036586D"/>
    <w:rsid w:val="003660A7"/>
    <w:rsid w:val="00370E63"/>
    <w:rsid w:val="003721C5"/>
    <w:rsid w:val="00372928"/>
    <w:rsid w:val="0037378F"/>
    <w:rsid w:val="0037679F"/>
    <w:rsid w:val="00381D53"/>
    <w:rsid w:val="00390BCB"/>
    <w:rsid w:val="00392B26"/>
    <w:rsid w:val="00392C65"/>
    <w:rsid w:val="003941B4"/>
    <w:rsid w:val="00394B0B"/>
    <w:rsid w:val="00397C59"/>
    <w:rsid w:val="003A264E"/>
    <w:rsid w:val="003A4B8F"/>
    <w:rsid w:val="003B3ED5"/>
    <w:rsid w:val="003C00E8"/>
    <w:rsid w:val="003C09A2"/>
    <w:rsid w:val="003C201B"/>
    <w:rsid w:val="003C2495"/>
    <w:rsid w:val="003C3173"/>
    <w:rsid w:val="003C3638"/>
    <w:rsid w:val="003C3A3E"/>
    <w:rsid w:val="003C4EE2"/>
    <w:rsid w:val="003D338D"/>
    <w:rsid w:val="003E0FD9"/>
    <w:rsid w:val="003E41BB"/>
    <w:rsid w:val="003E716A"/>
    <w:rsid w:val="003E7BDC"/>
    <w:rsid w:val="003F1048"/>
    <w:rsid w:val="00401BD8"/>
    <w:rsid w:val="00403C8C"/>
    <w:rsid w:val="004043B0"/>
    <w:rsid w:val="004048A6"/>
    <w:rsid w:val="0040631B"/>
    <w:rsid w:val="004113BC"/>
    <w:rsid w:val="00412BBA"/>
    <w:rsid w:val="004134BD"/>
    <w:rsid w:val="00413CC6"/>
    <w:rsid w:val="00415914"/>
    <w:rsid w:val="00420C43"/>
    <w:rsid w:val="00423CBF"/>
    <w:rsid w:val="00424941"/>
    <w:rsid w:val="004260BE"/>
    <w:rsid w:val="00426597"/>
    <w:rsid w:val="0043267A"/>
    <w:rsid w:val="00432A44"/>
    <w:rsid w:val="00433955"/>
    <w:rsid w:val="004370F4"/>
    <w:rsid w:val="004445B3"/>
    <w:rsid w:val="0044697E"/>
    <w:rsid w:val="00446A27"/>
    <w:rsid w:val="00453465"/>
    <w:rsid w:val="00454D1A"/>
    <w:rsid w:val="0046467F"/>
    <w:rsid w:val="004658F9"/>
    <w:rsid w:val="004711AB"/>
    <w:rsid w:val="00472A3D"/>
    <w:rsid w:val="00475D63"/>
    <w:rsid w:val="00477138"/>
    <w:rsid w:val="0048228E"/>
    <w:rsid w:val="0048348A"/>
    <w:rsid w:val="004865E5"/>
    <w:rsid w:val="00492250"/>
    <w:rsid w:val="00494FD1"/>
    <w:rsid w:val="00496024"/>
    <w:rsid w:val="00497A4A"/>
    <w:rsid w:val="004A2177"/>
    <w:rsid w:val="004A354A"/>
    <w:rsid w:val="004B0D86"/>
    <w:rsid w:val="004B0EB3"/>
    <w:rsid w:val="004B1F5B"/>
    <w:rsid w:val="004B3EFA"/>
    <w:rsid w:val="004B41E2"/>
    <w:rsid w:val="004B7405"/>
    <w:rsid w:val="004B7936"/>
    <w:rsid w:val="004C1C3C"/>
    <w:rsid w:val="004C28EA"/>
    <w:rsid w:val="004C557C"/>
    <w:rsid w:val="004D4892"/>
    <w:rsid w:val="004D5BA2"/>
    <w:rsid w:val="004E1C32"/>
    <w:rsid w:val="004E32BE"/>
    <w:rsid w:val="004E53AD"/>
    <w:rsid w:val="004E5DC9"/>
    <w:rsid w:val="004F4A22"/>
    <w:rsid w:val="004F759A"/>
    <w:rsid w:val="004F7723"/>
    <w:rsid w:val="0050608B"/>
    <w:rsid w:val="00507F86"/>
    <w:rsid w:val="00512EDA"/>
    <w:rsid w:val="005146B8"/>
    <w:rsid w:val="00522436"/>
    <w:rsid w:val="00526A5F"/>
    <w:rsid w:val="00533A7D"/>
    <w:rsid w:val="0053461C"/>
    <w:rsid w:val="00535353"/>
    <w:rsid w:val="00536181"/>
    <w:rsid w:val="005364E7"/>
    <w:rsid w:val="00537E53"/>
    <w:rsid w:val="00537F44"/>
    <w:rsid w:val="00543FB4"/>
    <w:rsid w:val="005444A1"/>
    <w:rsid w:val="00545C71"/>
    <w:rsid w:val="0054608A"/>
    <w:rsid w:val="0055337D"/>
    <w:rsid w:val="00553F0D"/>
    <w:rsid w:val="00557786"/>
    <w:rsid w:val="005616F7"/>
    <w:rsid w:val="0056353B"/>
    <w:rsid w:val="00563A50"/>
    <w:rsid w:val="005649F0"/>
    <w:rsid w:val="00564FAF"/>
    <w:rsid w:val="00565D41"/>
    <w:rsid w:val="005723DD"/>
    <w:rsid w:val="00575E49"/>
    <w:rsid w:val="005812B3"/>
    <w:rsid w:val="00583EA8"/>
    <w:rsid w:val="00585FC5"/>
    <w:rsid w:val="005916E6"/>
    <w:rsid w:val="005918D7"/>
    <w:rsid w:val="0059235A"/>
    <w:rsid w:val="00594BD4"/>
    <w:rsid w:val="00597F65"/>
    <w:rsid w:val="005A0745"/>
    <w:rsid w:val="005A41F4"/>
    <w:rsid w:val="005A697B"/>
    <w:rsid w:val="005B28BF"/>
    <w:rsid w:val="005B52A4"/>
    <w:rsid w:val="005C236A"/>
    <w:rsid w:val="005C344C"/>
    <w:rsid w:val="005C6F87"/>
    <w:rsid w:val="005D01D1"/>
    <w:rsid w:val="005D27E1"/>
    <w:rsid w:val="005D292E"/>
    <w:rsid w:val="005D2FEF"/>
    <w:rsid w:val="005D3C96"/>
    <w:rsid w:val="005D5E47"/>
    <w:rsid w:val="005E630A"/>
    <w:rsid w:val="005E71AE"/>
    <w:rsid w:val="005F2260"/>
    <w:rsid w:val="005F2D7C"/>
    <w:rsid w:val="005F3F2E"/>
    <w:rsid w:val="005F59B6"/>
    <w:rsid w:val="005F738A"/>
    <w:rsid w:val="005F79C8"/>
    <w:rsid w:val="006006C0"/>
    <w:rsid w:val="00600F0E"/>
    <w:rsid w:val="00602D02"/>
    <w:rsid w:val="00602D32"/>
    <w:rsid w:val="00604F4B"/>
    <w:rsid w:val="0060510D"/>
    <w:rsid w:val="00605F12"/>
    <w:rsid w:val="0062000E"/>
    <w:rsid w:val="00620F1A"/>
    <w:rsid w:val="00627575"/>
    <w:rsid w:val="00631BD3"/>
    <w:rsid w:val="00631DFB"/>
    <w:rsid w:val="00632EC8"/>
    <w:rsid w:val="00636481"/>
    <w:rsid w:val="00636B31"/>
    <w:rsid w:val="006402D1"/>
    <w:rsid w:val="0064133A"/>
    <w:rsid w:val="00643C15"/>
    <w:rsid w:val="006448DE"/>
    <w:rsid w:val="00645958"/>
    <w:rsid w:val="006470BC"/>
    <w:rsid w:val="00647B5F"/>
    <w:rsid w:val="00650904"/>
    <w:rsid w:val="00650BDD"/>
    <w:rsid w:val="00655FB2"/>
    <w:rsid w:val="00656251"/>
    <w:rsid w:val="00657FB8"/>
    <w:rsid w:val="00660136"/>
    <w:rsid w:val="00662B35"/>
    <w:rsid w:val="00666897"/>
    <w:rsid w:val="006729C6"/>
    <w:rsid w:val="00672D27"/>
    <w:rsid w:val="00681432"/>
    <w:rsid w:val="00681FB6"/>
    <w:rsid w:val="00684B38"/>
    <w:rsid w:val="00684D4C"/>
    <w:rsid w:val="006862B2"/>
    <w:rsid w:val="00686567"/>
    <w:rsid w:val="006949D6"/>
    <w:rsid w:val="006A41A1"/>
    <w:rsid w:val="006A72DF"/>
    <w:rsid w:val="006B1614"/>
    <w:rsid w:val="006B3DF1"/>
    <w:rsid w:val="006B5DC8"/>
    <w:rsid w:val="006C064B"/>
    <w:rsid w:val="006C0E63"/>
    <w:rsid w:val="006C1310"/>
    <w:rsid w:val="006C5A33"/>
    <w:rsid w:val="006C67C6"/>
    <w:rsid w:val="006D015A"/>
    <w:rsid w:val="006D09B0"/>
    <w:rsid w:val="006D09E9"/>
    <w:rsid w:val="006D2F28"/>
    <w:rsid w:val="006D38DC"/>
    <w:rsid w:val="006D6659"/>
    <w:rsid w:val="006D6B9B"/>
    <w:rsid w:val="006D6CAD"/>
    <w:rsid w:val="006D7899"/>
    <w:rsid w:val="006E050F"/>
    <w:rsid w:val="006E0D92"/>
    <w:rsid w:val="006E0FA5"/>
    <w:rsid w:val="006E1430"/>
    <w:rsid w:val="006E1B82"/>
    <w:rsid w:val="006E2FFC"/>
    <w:rsid w:val="006E4DD1"/>
    <w:rsid w:val="006E7BB7"/>
    <w:rsid w:val="006E7FCF"/>
    <w:rsid w:val="006F0991"/>
    <w:rsid w:val="006F1CC4"/>
    <w:rsid w:val="006F1F25"/>
    <w:rsid w:val="006F3329"/>
    <w:rsid w:val="006F400F"/>
    <w:rsid w:val="006F792D"/>
    <w:rsid w:val="00701F6D"/>
    <w:rsid w:val="00703804"/>
    <w:rsid w:val="007073E9"/>
    <w:rsid w:val="00710C27"/>
    <w:rsid w:val="007120BA"/>
    <w:rsid w:val="00714CE8"/>
    <w:rsid w:val="007222B9"/>
    <w:rsid w:val="00722A45"/>
    <w:rsid w:val="007239AF"/>
    <w:rsid w:val="007246DF"/>
    <w:rsid w:val="0072715F"/>
    <w:rsid w:val="007314D7"/>
    <w:rsid w:val="007339EF"/>
    <w:rsid w:val="007361E3"/>
    <w:rsid w:val="0074292E"/>
    <w:rsid w:val="00742BAE"/>
    <w:rsid w:val="00744879"/>
    <w:rsid w:val="00744BA1"/>
    <w:rsid w:val="00745628"/>
    <w:rsid w:val="0074714C"/>
    <w:rsid w:val="00747EE2"/>
    <w:rsid w:val="00750653"/>
    <w:rsid w:val="0075359A"/>
    <w:rsid w:val="00754C61"/>
    <w:rsid w:val="00755AB7"/>
    <w:rsid w:val="00757533"/>
    <w:rsid w:val="00763776"/>
    <w:rsid w:val="00773DED"/>
    <w:rsid w:val="00773E3B"/>
    <w:rsid w:val="00776111"/>
    <w:rsid w:val="00780A9C"/>
    <w:rsid w:val="00782527"/>
    <w:rsid w:val="00783558"/>
    <w:rsid w:val="00794332"/>
    <w:rsid w:val="00794BE1"/>
    <w:rsid w:val="007A052F"/>
    <w:rsid w:val="007A1AC2"/>
    <w:rsid w:val="007A315B"/>
    <w:rsid w:val="007A5B57"/>
    <w:rsid w:val="007B2E38"/>
    <w:rsid w:val="007B5BBB"/>
    <w:rsid w:val="007B7473"/>
    <w:rsid w:val="007C34E0"/>
    <w:rsid w:val="007C5A6E"/>
    <w:rsid w:val="007C5EA0"/>
    <w:rsid w:val="007C614D"/>
    <w:rsid w:val="007D02E1"/>
    <w:rsid w:val="007D25E1"/>
    <w:rsid w:val="007E2B7C"/>
    <w:rsid w:val="007E7656"/>
    <w:rsid w:val="007E795A"/>
    <w:rsid w:val="007F16B6"/>
    <w:rsid w:val="007F39F5"/>
    <w:rsid w:val="007F61FA"/>
    <w:rsid w:val="00802C20"/>
    <w:rsid w:val="00804B56"/>
    <w:rsid w:val="008105A7"/>
    <w:rsid w:val="00813E54"/>
    <w:rsid w:val="00814004"/>
    <w:rsid w:val="00820BAC"/>
    <w:rsid w:val="00822175"/>
    <w:rsid w:val="008237E9"/>
    <w:rsid w:val="00830867"/>
    <w:rsid w:val="0083323E"/>
    <w:rsid w:val="00833422"/>
    <w:rsid w:val="00833EB7"/>
    <w:rsid w:val="00835317"/>
    <w:rsid w:val="008360F8"/>
    <w:rsid w:val="00837C15"/>
    <w:rsid w:val="008414E6"/>
    <w:rsid w:val="00841D1A"/>
    <w:rsid w:val="0084385B"/>
    <w:rsid w:val="00843BAD"/>
    <w:rsid w:val="008469F4"/>
    <w:rsid w:val="00850570"/>
    <w:rsid w:val="00851886"/>
    <w:rsid w:val="00853918"/>
    <w:rsid w:val="00854937"/>
    <w:rsid w:val="008573BC"/>
    <w:rsid w:val="00864A46"/>
    <w:rsid w:val="00865042"/>
    <w:rsid w:val="00872A15"/>
    <w:rsid w:val="00873403"/>
    <w:rsid w:val="00876ACD"/>
    <w:rsid w:val="00877708"/>
    <w:rsid w:val="008807C4"/>
    <w:rsid w:val="00884E40"/>
    <w:rsid w:val="00884E51"/>
    <w:rsid w:val="008860BC"/>
    <w:rsid w:val="008865A9"/>
    <w:rsid w:val="0089027D"/>
    <w:rsid w:val="00893040"/>
    <w:rsid w:val="008952ED"/>
    <w:rsid w:val="008959CA"/>
    <w:rsid w:val="00896244"/>
    <w:rsid w:val="008A1DA4"/>
    <w:rsid w:val="008A53A9"/>
    <w:rsid w:val="008B1A17"/>
    <w:rsid w:val="008B1DCD"/>
    <w:rsid w:val="008B33AC"/>
    <w:rsid w:val="008B4B9D"/>
    <w:rsid w:val="008C0DAA"/>
    <w:rsid w:val="008C30C8"/>
    <w:rsid w:val="008C351D"/>
    <w:rsid w:val="008C6006"/>
    <w:rsid w:val="008C7D09"/>
    <w:rsid w:val="008D1256"/>
    <w:rsid w:val="008D5BDC"/>
    <w:rsid w:val="008D6E85"/>
    <w:rsid w:val="008D73A9"/>
    <w:rsid w:val="008E54E0"/>
    <w:rsid w:val="008E7F3D"/>
    <w:rsid w:val="008F0248"/>
    <w:rsid w:val="008F1C52"/>
    <w:rsid w:val="008F3CFC"/>
    <w:rsid w:val="008F564D"/>
    <w:rsid w:val="008F69D0"/>
    <w:rsid w:val="008F6C33"/>
    <w:rsid w:val="008F6E3C"/>
    <w:rsid w:val="008F6F6A"/>
    <w:rsid w:val="008F70D9"/>
    <w:rsid w:val="0090065C"/>
    <w:rsid w:val="00900C04"/>
    <w:rsid w:val="0090264D"/>
    <w:rsid w:val="00905025"/>
    <w:rsid w:val="0091259A"/>
    <w:rsid w:val="00917539"/>
    <w:rsid w:val="0092156B"/>
    <w:rsid w:val="00921EEB"/>
    <w:rsid w:val="00923276"/>
    <w:rsid w:val="00923F9F"/>
    <w:rsid w:val="0092566B"/>
    <w:rsid w:val="009264CE"/>
    <w:rsid w:val="00932A34"/>
    <w:rsid w:val="00933178"/>
    <w:rsid w:val="009344F1"/>
    <w:rsid w:val="00935CC1"/>
    <w:rsid w:val="00935E55"/>
    <w:rsid w:val="00937A2D"/>
    <w:rsid w:val="0094723E"/>
    <w:rsid w:val="00951FF5"/>
    <w:rsid w:val="00952435"/>
    <w:rsid w:val="00953A90"/>
    <w:rsid w:val="009553D5"/>
    <w:rsid w:val="00956FC1"/>
    <w:rsid w:val="00957224"/>
    <w:rsid w:val="009578F6"/>
    <w:rsid w:val="009615C6"/>
    <w:rsid w:val="00963C2C"/>
    <w:rsid w:val="00965F9F"/>
    <w:rsid w:val="009668A7"/>
    <w:rsid w:val="00970831"/>
    <w:rsid w:val="00972EEB"/>
    <w:rsid w:val="00972FFA"/>
    <w:rsid w:val="009763D9"/>
    <w:rsid w:val="009769DD"/>
    <w:rsid w:val="009836CD"/>
    <w:rsid w:val="0098497D"/>
    <w:rsid w:val="00990FED"/>
    <w:rsid w:val="0099199F"/>
    <w:rsid w:val="00994275"/>
    <w:rsid w:val="00995D82"/>
    <w:rsid w:val="00996F2F"/>
    <w:rsid w:val="009A0359"/>
    <w:rsid w:val="009A4C59"/>
    <w:rsid w:val="009A7B06"/>
    <w:rsid w:val="009B3004"/>
    <w:rsid w:val="009B3B21"/>
    <w:rsid w:val="009C011A"/>
    <w:rsid w:val="009C1968"/>
    <w:rsid w:val="009C3975"/>
    <w:rsid w:val="009C4006"/>
    <w:rsid w:val="009C544C"/>
    <w:rsid w:val="009C724D"/>
    <w:rsid w:val="009D021F"/>
    <w:rsid w:val="009D23E1"/>
    <w:rsid w:val="009D469A"/>
    <w:rsid w:val="009D544F"/>
    <w:rsid w:val="009D564A"/>
    <w:rsid w:val="009E262F"/>
    <w:rsid w:val="009E296A"/>
    <w:rsid w:val="009E2B25"/>
    <w:rsid w:val="009E369F"/>
    <w:rsid w:val="009E459E"/>
    <w:rsid w:val="009E56C0"/>
    <w:rsid w:val="009E6EFF"/>
    <w:rsid w:val="009E7BC2"/>
    <w:rsid w:val="009F2A22"/>
    <w:rsid w:val="009F6F80"/>
    <w:rsid w:val="009F7A8F"/>
    <w:rsid w:val="00A11AF6"/>
    <w:rsid w:val="00A13279"/>
    <w:rsid w:val="00A138FE"/>
    <w:rsid w:val="00A179DE"/>
    <w:rsid w:val="00A17C9C"/>
    <w:rsid w:val="00A248CF"/>
    <w:rsid w:val="00A264D5"/>
    <w:rsid w:val="00A26F84"/>
    <w:rsid w:val="00A3031C"/>
    <w:rsid w:val="00A36BA2"/>
    <w:rsid w:val="00A377FD"/>
    <w:rsid w:val="00A42834"/>
    <w:rsid w:val="00A47798"/>
    <w:rsid w:val="00A53BBC"/>
    <w:rsid w:val="00A5656E"/>
    <w:rsid w:val="00A649C3"/>
    <w:rsid w:val="00A651F9"/>
    <w:rsid w:val="00A75586"/>
    <w:rsid w:val="00A7673C"/>
    <w:rsid w:val="00A77301"/>
    <w:rsid w:val="00A7784D"/>
    <w:rsid w:val="00A800FB"/>
    <w:rsid w:val="00A83982"/>
    <w:rsid w:val="00A855C1"/>
    <w:rsid w:val="00A86EDB"/>
    <w:rsid w:val="00A90C2D"/>
    <w:rsid w:val="00A91C3C"/>
    <w:rsid w:val="00A9212F"/>
    <w:rsid w:val="00A9599D"/>
    <w:rsid w:val="00A95D34"/>
    <w:rsid w:val="00A96F57"/>
    <w:rsid w:val="00AA6127"/>
    <w:rsid w:val="00AA79D1"/>
    <w:rsid w:val="00AB0CBF"/>
    <w:rsid w:val="00AB584E"/>
    <w:rsid w:val="00AC031A"/>
    <w:rsid w:val="00AC1F9A"/>
    <w:rsid w:val="00AC5A38"/>
    <w:rsid w:val="00AD428E"/>
    <w:rsid w:val="00AD5C83"/>
    <w:rsid w:val="00AD7D42"/>
    <w:rsid w:val="00AD7D7A"/>
    <w:rsid w:val="00AE12DC"/>
    <w:rsid w:val="00AE4871"/>
    <w:rsid w:val="00AE4F81"/>
    <w:rsid w:val="00AF29F4"/>
    <w:rsid w:val="00AF3422"/>
    <w:rsid w:val="00AF5076"/>
    <w:rsid w:val="00AF5618"/>
    <w:rsid w:val="00B0494C"/>
    <w:rsid w:val="00B11BBF"/>
    <w:rsid w:val="00B13162"/>
    <w:rsid w:val="00B13DCB"/>
    <w:rsid w:val="00B146AF"/>
    <w:rsid w:val="00B2579D"/>
    <w:rsid w:val="00B25D89"/>
    <w:rsid w:val="00B27152"/>
    <w:rsid w:val="00B300D8"/>
    <w:rsid w:val="00B30173"/>
    <w:rsid w:val="00B3201E"/>
    <w:rsid w:val="00B32224"/>
    <w:rsid w:val="00B36643"/>
    <w:rsid w:val="00B4438A"/>
    <w:rsid w:val="00B4653B"/>
    <w:rsid w:val="00B46D01"/>
    <w:rsid w:val="00B51333"/>
    <w:rsid w:val="00B53037"/>
    <w:rsid w:val="00B62CF1"/>
    <w:rsid w:val="00B65640"/>
    <w:rsid w:val="00B65A64"/>
    <w:rsid w:val="00B65ECC"/>
    <w:rsid w:val="00B70617"/>
    <w:rsid w:val="00B72336"/>
    <w:rsid w:val="00B75CA7"/>
    <w:rsid w:val="00B76183"/>
    <w:rsid w:val="00B80443"/>
    <w:rsid w:val="00B84B2B"/>
    <w:rsid w:val="00B943A5"/>
    <w:rsid w:val="00B95216"/>
    <w:rsid w:val="00B97E47"/>
    <w:rsid w:val="00BA0263"/>
    <w:rsid w:val="00BA0992"/>
    <w:rsid w:val="00BA2D8A"/>
    <w:rsid w:val="00BA5D0C"/>
    <w:rsid w:val="00BA5E65"/>
    <w:rsid w:val="00BB211E"/>
    <w:rsid w:val="00BB5BC8"/>
    <w:rsid w:val="00BB6326"/>
    <w:rsid w:val="00BB7B60"/>
    <w:rsid w:val="00BB7FEE"/>
    <w:rsid w:val="00BC513B"/>
    <w:rsid w:val="00BC5AC7"/>
    <w:rsid w:val="00BD44DC"/>
    <w:rsid w:val="00BE23A4"/>
    <w:rsid w:val="00BF288F"/>
    <w:rsid w:val="00BF51C5"/>
    <w:rsid w:val="00BF579F"/>
    <w:rsid w:val="00BF5A21"/>
    <w:rsid w:val="00C00FBC"/>
    <w:rsid w:val="00C0341A"/>
    <w:rsid w:val="00C045F6"/>
    <w:rsid w:val="00C058F5"/>
    <w:rsid w:val="00C0664B"/>
    <w:rsid w:val="00C12C5A"/>
    <w:rsid w:val="00C12D3A"/>
    <w:rsid w:val="00C20ECF"/>
    <w:rsid w:val="00C22DAE"/>
    <w:rsid w:val="00C231E2"/>
    <w:rsid w:val="00C27BD7"/>
    <w:rsid w:val="00C300CB"/>
    <w:rsid w:val="00C313AB"/>
    <w:rsid w:val="00C31676"/>
    <w:rsid w:val="00C33586"/>
    <w:rsid w:val="00C3401A"/>
    <w:rsid w:val="00C36658"/>
    <w:rsid w:val="00C3763A"/>
    <w:rsid w:val="00C405E4"/>
    <w:rsid w:val="00C43763"/>
    <w:rsid w:val="00C44055"/>
    <w:rsid w:val="00C4497B"/>
    <w:rsid w:val="00C50E73"/>
    <w:rsid w:val="00C53979"/>
    <w:rsid w:val="00C5441E"/>
    <w:rsid w:val="00C55F0F"/>
    <w:rsid w:val="00C56A7A"/>
    <w:rsid w:val="00C57974"/>
    <w:rsid w:val="00C6051B"/>
    <w:rsid w:val="00C60F7B"/>
    <w:rsid w:val="00C6116C"/>
    <w:rsid w:val="00C6285B"/>
    <w:rsid w:val="00C661A4"/>
    <w:rsid w:val="00C70C59"/>
    <w:rsid w:val="00C713D7"/>
    <w:rsid w:val="00C72750"/>
    <w:rsid w:val="00C82533"/>
    <w:rsid w:val="00C83D8B"/>
    <w:rsid w:val="00C85EF5"/>
    <w:rsid w:val="00C90B8D"/>
    <w:rsid w:val="00C90D47"/>
    <w:rsid w:val="00C9365F"/>
    <w:rsid w:val="00C96ECE"/>
    <w:rsid w:val="00CA03B2"/>
    <w:rsid w:val="00CA1DEF"/>
    <w:rsid w:val="00CA2EF8"/>
    <w:rsid w:val="00CA3B41"/>
    <w:rsid w:val="00CA50AE"/>
    <w:rsid w:val="00CA5597"/>
    <w:rsid w:val="00CA635E"/>
    <w:rsid w:val="00CA7450"/>
    <w:rsid w:val="00CB224C"/>
    <w:rsid w:val="00CC7A3F"/>
    <w:rsid w:val="00CD12C6"/>
    <w:rsid w:val="00CD14E0"/>
    <w:rsid w:val="00CD6F7B"/>
    <w:rsid w:val="00CE2CA9"/>
    <w:rsid w:val="00CE4504"/>
    <w:rsid w:val="00CE5A2D"/>
    <w:rsid w:val="00CE6128"/>
    <w:rsid w:val="00CF06EC"/>
    <w:rsid w:val="00CF1DE8"/>
    <w:rsid w:val="00CF4ED6"/>
    <w:rsid w:val="00CF599F"/>
    <w:rsid w:val="00D00503"/>
    <w:rsid w:val="00D0373E"/>
    <w:rsid w:val="00D05FDB"/>
    <w:rsid w:val="00D07124"/>
    <w:rsid w:val="00D076BE"/>
    <w:rsid w:val="00D107E6"/>
    <w:rsid w:val="00D12272"/>
    <w:rsid w:val="00D17392"/>
    <w:rsid w:val="00D2221E"/>
    <w:rsid w:val="00D26D1D"/>
    <w:rsid w:val="00D305BE"/>
    <w:rsid w:val="00D305DE"/>
    <w:rsid w:val="00D3110F"/>
    <w:rsid w:val="00D3170E"/>
    <w:rsid w:val="00D33202"/>
    <w:rsid w:val="00D34096"/>
    <w:rsid w:val="00D35596"/>
    <w:rsid w:val="00D36E62"/>
    <w:rsid w:val="00D372E7"/>
    <w:rsid w:val="00D43A52"/>
    <w:rsid w:val="00D45966"/>
    <w:rsid w:val="00D5026B"/>
    <w:rsid w:val="00D50E6B"/>
    <w:rsid w:val="00D51B61"/>
    <w:rsid w:val="00D52C1A"/>
    <w:rsid w:val="00D5407F"/>
    <w:rsid w:val="00D54943"/>
    <w:rsid w:val="00D54CE4"/>
    <w:rsid w:val="00D55ED3"/>
    <w:rsid w:val="00D60E6A"/>
    <w:rsid w:val="00D63C06"/>
    <w:rsid w:val="00D64FC7"/>
    <w:rsid w:val="00D7543E"/>
    <w:rsid w:val="00D82937"/>
    <w:rsid w:val="00D831C4"/>
    <w:rsid w:val="00D839FA"/>
    <w:rsid w:val="00D86170"/>
    <w:rsid w:val="00D91367"/>
    <w:rsid w:val="00D9356A"/>
    <w:rsid w:val="00D956BF"/>
    <w:rsid w:val="00D95AEA"/>
    <w:rsid w:val="00DA0435"/>
    <w:rsid w:val="00DA5860"/>
    <w:rsid w:val="00DA67F6"/>
    <w:rsid w:val="00DB0ED5"/>
    <w:rsid w:val="00DB49E0"/>
    <w:rsid w:val="00DC005B"/>
    <w:rsid w:val="00DC1C0B"/>
    <w:rsid w:val="00DC2954"/>
    <w:rsid w:val="00DC4EC5"/>
    <w:rsid w:val="00DC6E33"/>
    <w:rsid w:val="00DE467E"/>
    <w:rsid w:val="00E020E9"/>
    <w:rsid w:val="00E1252B"/>
    <w:rsid w:val="00E13372"/>
    <w:rsid w:val="00E144DF"/>
    <w:rsid w:val="00E1483E"/>
    <w:rsid w:val="00E1691A"/>
    <w:rsid w:val="00E16D34"/>
    <w:rsid w:val="00E2169C"/>
    <w:rsid w:val="00E2580A"/>
    <w:rsid w:val="00E30AE9"/>
    <w:rsid w:val="00E343D7"/>
    <w:rsid w:val="00E37AAC"/>
    <w:rsid w:val="00E40299"/>
    <w:rsid w:val="00E41145"/>
    <w:rsid w:val="00E41F95"/>
    <w:rsid w:val="00E42766"/>
    <w:rsid w:val="00E42D30"/>
    <w:rsid w:val="00E42EBC"/>
    <w:rsid w:val="00E45D4A"/>
    <w:rsid w:val="00E4757C"/>
    <w:rsid w:val="00E52E82"/>
    <w:rsid w:val="00E5584D"/>
    <w:rsid w:val="00E60F87"/>
    <w:rsid w:val="00E63629"/>
    <w:rsid w:val="00E63E4E"/>
    <w:rsid w:val="00E649BE"/>
    <w:rsid w:val="00E664BC"/>
    <w:rsid w:val="00E66C8D"/>
    <w:rsid w:val="00E712D1"/>
    <w:rsid w:val="00E71410"/>
    <w:rsid w:val="00E71E6F"/>
    <w:rsid w:val="00E72CD8"/>
    <w:rsid w:val="00E7608A"/>
    <w:rsid w:val="00E76CB1"/>
    <w:rsid w:val="00E76CC8"/>
    <w:rsid w:val="00E82D81"/>
    <w:rsid w:val="00E84867"/>
    <w:rsid w:val="00E8572E"/>
    <w:rsid w:val="00E91229"/>
    <w:rsid w:val="00E9181B"/>
    <w:rsid w:val="00E9242B"/>
    <w:rsid w:val="00E9310D"/>
    <w:rsid w:val="00E9647E"/>
    <w:rsid w:val="00E96D5B"/>
    <w:rsid w:val="00E97107"/>
    <w:rsid w:val="00EA13DD"/>
    <w:rsid w:val="00EA2A47"/>
    <w:rsid w:val="00EA4C1D"/>
    <w:rsid w:val="00EA65A1"/>
    <w:rsid w:val="00EB10C4"/>
    <w:rsid w:val="00EB31FC"/>
    <w:rsid w:val="00EB6708"/>
    <w:rsid w:val="00EC1B63"/>
    <w:rsid w:val="00EC1E15"/>
    <w:rsid w:val="00EC21E9"/>
    <w:rsid w:val="00EC6A8B"/>
    <w:rsid w:val="00ED79C1"/>
    <w:rsid w:val="00ED7AAC"/>
    <w:rsid w:val="00EE102D"/>
    <w:rsid w:val="00EE5249"/>
    <w:rsid w:val="00EE5836"/>
    <w:rsid w:val="00EF6D4F"/>
    <w:rsid w:val="00EF76D8"/>
    <w:rsid w:val="00F023D6"/>
    <w:rsid w:val="00F06E51"/>
    <w:rsid w:val="00F10D18"/>
    <w:rsid w:val="00F115A5"/>
    <w:rsid w:val="00F12773"/>
    <w:rsid w:val="00F1280F"/>
    <w:rsid w:val="00F13905"/>
    <w:rsid w:val="00F14CE5"/>
    <w:rsid w:val="00F16259"/>
    <w:rsid w:val="00F16577"/>
    <w:rsid w:val="00F17EE3"/>
    <w:rsid w:val="00F2266C"/>
    <w:rsid w:val="00F2281B"/>
    <w:rsid w:val="00F23352"/>
    <w:rsid w:val="00F236AC"/>
    <w:rsid w:val="00F27529"/>
    <w:rsid w:val="00F3139C"/>
    <w:rsid w:val="00F33BA0"/>
    <w:rsid w:val="00F35E9E"/>
    <w:rsid w:val="00F414D7"/>
    <w:rsid w:val="00F4301F"/>
    <w:rsid w:val="00F43916"/>
    <w:rsid w:val="00F4726F"/>
    <w:rsid w:val="00F50C2C"/>
    <w:rsid w:val="00F50D4D"/>
    <w:rsid w:val="00F52482"/>
    <w:rsid w:val="00F5402A"/>
    <w:rsid w:val="00F56512"/>
    <w:rsid w:val="00F577CA"/>
    <w:rsid w:val="00F605D6"/>
    <w:rsid w:val="00F7021A"/>
    <w:rsid w:val="00F77489"/>
    <w:rsid w:val="00F77D61"/>
    <w:rsid w:val="00F843A8"/>
    <w:rsid w:val="00F84DF5"/>
    <w:rsid w:val="00F8795E"/>
    <w:rsid w:val="00F900EE"/>
    <w:rsid w:val="00FA5D58"/>
    <w:rsid w:val="00FA61E6"/>
    <w:rsid w:val="00FA7007"/>
    <w:rsid w:val="00FA79D2"/>
    <w:rsid w:val="00FB1106"/>
    <w:rsid w:val="00FB1D25"/>
    <w:rsid w:val="00FB2AA9"/>
    <w:rsid w:val="00FB35D2"/>
    <w:rsid w:val="00FC74A5"/>
    <w:rsid w:val="00FC7AB0"/>
    <w:rsid w:val="00FD1658"/>
    <w:rsid w:val="00FD1B31"/>
    <w:rsid w:val="00FD3902"/>
    <w:rsid w:val="00FD3A96"/>
    <w:rsid w:val="00FD6005"/>
    <w:rsid w:val="00FE0BAB"/>
    <w:rsid w:val="00FE443C"/>
    <w:rsid w:val="00FF1E6B"/>
    <w:rsid w:val="00FF6AFB"/>
    <w:rsid w:val="3BE3589F"/>
    <w:rsid w:val="58302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ocument Map"/>
    <w:basedOn w:val="1"/>
    <w:link w:val="25"/>
    <w:semiHidden/>
    <w:unhideWhenUsed/>
    <w:qFormat/>
    <w:uiPriority w:val="99"/>
    <w:rPr>
      <w:rFonts w:ascii="宋体" w:hAnsiTheme="minorHAnsi" w:cstheme="minorBidi"/>
      <w:sz w:val="18"/>
      <w:szCs w:val="18"/>
    </w:rPr>
  </w:style>
  <w:style w:type="paragraph" w:styleId="4">
    <w:name w:val="Balloon Text"/>
    <w:basedOn w:val="1"/>
    <w:link w:val="15"/>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character" w:styleId="9">
    <w:name w:val="Emphasis"/>
    <w:basedOn w:val="8"/>
    <w:qFormat/>
    <w:uiPriority w:val="20"/>
    <w:rPr>
      <w:i/>
      <w:iCs/>
    </w:rPr>
  </w:style>
  <w:style w:type="character" w:customStyle="1" w:styleId="10">
    <w:name w:val="页眉 字符"/>
    <w:basedOn w:val="8"/>
    <w:link w:val="6"/>
    <w:uiPriority w:val="99"/>
    <w:rPr>
      <w:sz w:val="18"/>
      <w:szCs w:val="18"/>
    </w:rPr>
  </w:style>
  <w:style w:type="character" w:customStyle="1" w:styleId="11">
    <w:name w:val="页脚 字符"/>
    <w:basedOn w:val="8"/>
    <w:link w:val="5"/>
    <w:uiPriority w:val="99"/>
    <w:rPr>
      <w:sz w:val="18"/>
      <w:szCs w:val="18"/>
    </w:rPr>
  </w:style>
  <w:style w:type="character" w:customStyle="1" w:styleId="12">
    <w:name w:val="段 Char"/>
    <w:link w:val="13"/>
    <w:uiPriority w:val="0"/>
    <w:rPr>
      <w:rFonts w:ascii="宋体"/>
    </w:rPr>
  </w:style>
  <w:style w:type="paragraph" w:customStyle="1" w:styleId="13">
    <w:name w:val="段"/>
    <w:link w:val="12"/>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4">
    <w:name w:val="正文表标题"/>
    <w:next w:val="13"/>
    <w:uiPriority w:val="0"/>
    <w:pPr>
      <w:tabs>
        <w:tab w:val="left" w:pos="360"/>
      </w:tabs>
      <w:spacing w:beforeLines="50" w:afterLines="50"/>
      <w:jc w:val="center"/>
    </w:pPr>
    <w:rPr>
      <w:rFonts w:ascii="黑体" w:hAnsi="Times New Roman" w:eastAsia="黑体" w:cs="Times New Roman"/>
      <w:sz w:val="21"/>
      <w:lang w:val="en-US" w:eastAsia="zh-CN" w:bidi="ar-SA"/>
    </w:rPr>
  </w:style>
  <w:style w:type="character" w:customStyle="1" w:styleId="15">
    <w:name w:val="批注框文本 字符"/>
    <w:basedOn w:val="8"/>
    <w:link w:val="4"/>
    <w:semiHidden/>
    <w:uiPriority w:val="99"/>
    <w:rPr>
      <w:rFonts w:ascii="Times New Roman" w:hAnsi="Times New Roman" w:eastAsia="宋体" w:cs="Times New Roman"/>
      <w:sz w:val="18"/>
      <w:szCs w:val="18"/>
    </w:rPr>
  </w:style>
  <w:style w:type="paragraph" w:customStyle="1" w:styleId="16">
    <w:name w:val="Defaul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paragraph" w:customStyle="1" w:styleId="17">
    <w:name w:val="一级条标题"/>
    <w:next w:val="13"/>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8">
    <w:name w:val="章标题"/>
    <w:next w:val="13"/>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9">
    <w:name w:val="二级条标题"/>
    <w:basedOn w:val="17"/>
    <w:next w:val="13"/>
    <w:qFormat/>
    <w:uiPriority w:val="0"/>
    <w:pPr>
      <w:numPr>
        <w:ilvl w:val="2"/>
      </w:numPr>
      <w:spacing w:before="50" w:after="50"/>
      <w:outlineLvl w:val="3"/>
    </w:pPr>
  </w:style>
  <w:style w:type="paragraph" w:customStyle="1" w:styleId="20">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21">
    <w:name w:val="四级条标题"/>
    <w:basedOn w:val="1"/>
    <w:next w:val="13"/>
    <w:uiPriority w:val="0"/>
    <w:pPr>
      <w:widowControl/>
      <w:numPr>
        <w:ilvl w:val="4"/>
        <w:numId w:val="1"/>
      </w:numPr>
      <w:spacing w:before="50" w:beforeLines="50" w:after="50" w:afterLines="50"/>
      <w:jc w:val="left"/>
      <w:outlineLvl w:val="5"/>
    </w:pPr>
    <w:rPr>
      <w:rFonts w:ascii="黑体" w:eastAsia="黑体"/>
      <w:kern w:val="0"/>
      <w:szCs w:val="21"/>
    </w:rPr>
  </w:style>
  <w:style w:type="paragraph" w:customStyle="1" w:styleId="22">
    <w:name w:val="五级条标题"/>
    <w:basedOn w:val="21"/>
    <w:next w:val="13"/>
    <w:qFormat/>
    <w:uiPriority w:val="0"/>
    <w:pPr>
      <w:numPr>
        <w:ilvl w:val="5"/>
      </w:numPr>
      <w:outlineLvl w:val="6"/>
    </w:pPr>
  </w:style>
  <w:style w:type="paragraph" w:customStyle="1" w:styleId="23">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4">
    <w:name w:val="二级无"/>
    <w:basedOn w:val="19"/>
    <w:qFormat/>
    <w:uiPriority w:val="0"/>
    <w:pPr>
      <w:spacing w:before="0" w:beforeLines="0" w:after="0" w:afterLines="0"/>
    </w:pPr>
    <w:rPr>
      <w:rFonts w:ascii="宋体" w:eastAsia="宋体"/>
    </w:rPr>
  </w:style>
  <w:style w:type="character" w:customStyle="1" w:styleId="25">
    <w:name w:val="文档结构图 字符"/>
    <w:basedOn w:val="8"/>
    <w:link w:val="3"/>
    <w:semiHidden/>
    <w:qFormat/>
    <w:uiPriority w:val="99"/>
    <w:rPr>
      <w:rFonts w:ascii="宋体" w:eastAsia="宋体"/>
      <w:sz w:val="18"/>
      <w:szCs w:val="18"/>
    </w:rPr>
  </w:style>
  <w:style w:type="paragraph" w:customStyle="1" w:styleId="26">
    <w:name w:val="三级条标题"/>
    <w:basedOn w:val="1"/>
    <w:qFormat/>
    <w:uiPriority w:val="0"/>
    <w:rPr>
      <w:rFonts w:asciiTheme="minorHAnsi" w:hAnsiTheme="minorHAnsi" w:eastAsiaTheme="minorEastAsia" w:cstheme="minorBidi"/>
      <w:szCs w:val="22"/>
    </w:rPr>
  </w:style>
  <w:style w:type="character" w:customStyle="1" w:styleId="27">
    <w:name w:val="标题 1 字符"/>
    <w:basedOn w:val="8"/>
    <w:link w:val="2"/>
    <w:uiPriority w:val="9"/>
    <w:rPr>
      <w:rFonts w:ascii="宋体" w:hAnsi="宋体" w:eastAsia="宋体" w:cs="宋体"/>
      <w:b/>
      <w:bCs/>
      <w:kern w:val="36"/>
      <w:sz w:val="48"/>
      <w:szCs w:val="4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安徽省质量和标准化研究院</Company>
  <Pages>4</Pages>
  <Words>429</Words>
  <Characters>2447</Characters>
  <Lines>20</Lines>
  <Paragraphs>5</Paragraphs>
  <TotalTime>0</TotalTime>
  <ScaleCrop>false</ScaleCrop>
  <LinksUpToDate>false</LinksUpToDate>
  <CharactersWithSpaces>2871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2019-09-20T08:19:00Z</dcterms:created>
  <dc:creator>黄崑成</dc:creator>
  <cp:lastModifiedBy>殷文正</cp:lastModifiedBy>
  <cp:lastPrinted>2019-11-11T08:03:00Z</cp:lastPrinted>
  <dcterms:modified xsi:type="dcterms:W3CDTF">2020-03-31T02:44:45Z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